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6FC1FD" w14:textId="1E250C4B" w:rsidR="002430B7" w:rsidRPr="002430B7" w:rsidRDefault="002430B7" w:rsidP="004B67D7">
      <w:pPr>
        <w:spacing w:line="360" w:lineRule="auto"/>
        <w:jc w:val="center"/>
        <w:rPr>
          <w:rFonts w:ascii="Times" w:hAnsi="Times" w:cs="Times New Roman"/>
          <w:b/>
          <w:sz w:val="20"/>
          <w:szCs w:val="20"/>
        </w:rPr>
      </w:pPr>
      <w:r w:rsidRPr="002430B7">
        <w:rPr>
          <w:rFonts w:cs="Times New Roman"/>
          <w:b/>
          <w:color w:val="000000"/>
          <w:sz w:val="28"/>
          <w:szCs w:val="28"/>
        </w:rPr>
        <w:t>The Contributions of Hydroelectric Dam Methane Emissions to Climate Change in the Amazon Basin</w:t>
      </w:r>
    </w:p>
    <w:p w14:paraId="6B71E372" w14:textId="77777777" w:rsidR="002430B7" w:rsidRPr="002430B7" w:rsidRDefault="002430B7" w:rsidP="004B67D7">
      <w:pPr>
        <w:spacing w:line="360" w:lineRule="auto"/>
        <w:jc w:val="center"/>
        <w:rPr>
          <w:rFonts w:ascii="Times" w:hAnsi="Times" w:cs="Times New Roman"/>
          <w:sz w:val="20"/>
          <w:szCs w:val="20"/>
        </w:rPr>
      </w:pPr>
      <w:r w:rsidRPr="002430B7">
        <w:rPr>
          <w:rFonts w:cs="Times New Roman"/>
          <w:color w:val="000000"/>
        </w:rPr>
        <w:t>Natalie Kadonaga</w:t>
      </w:r>
    </w:p>
    <w:p w14:paraId="0B2F72C5" w14:textId="77777777" w:rsidR="002430B7" w:rsidRPr="002430B7" w:rsidRDefault="002430B7" w:rsidP="004B67D7">
      <w:pPr>
        <w:spacing w:line="360" w:lineRule="auto"/>
        <w:jc w:val="center"/>
        <w:rPr>
          <w:rFonts w:ascii="Times" w:hAnsi="Times" w:cs="Times New Roman"/>
          <w:sz w:val="20"/>
          <w:szCs w:val="20"/>
        </w:rPr>
      </w:pPr>
      <w:r w:rsidRPr="002430B7">
        <w:rPr>
          <w:rFonts w:cs="Times New Roman"/>
          <w:color w:val="000000"/>
        </w:rPr>
        <w:t>HSA 10-5 The Economics of Oil and Energy</w:t>
      </w:r>
    </w:p>
    <w:p w14:paraId="3652A7D7" w14:textId="77777777" w:rsidR="002430B7" w:rsidRDefault="002430B7" w:rsidP="004B67D7">
      <w:pPr>
        <w:spacing w:line="360" w:lineRule="auto"/>
        <w:jc w:val="center"/>
        <w:rPr>
          <w:rFonts w:cs="Times New Roman"/>
          <w:color w:val="000000"/>
        </w:rPr>
      </w:pPr>
      <w:r w:rsidRPr="002430B7">
        <w:rPr>
          <w:rFonts w:cs="Times New Roman"/>
          <w:color w:val="000000"/>
        </w:rPr>
        <w:t>April 7, 2016</w:t>
      </w:r>
    </w:p>
    <w:p w14:paraId="1BFDA665" w14:textId="77777777" w:rsidR="004B67D7" w:rsidRPr="002430B7" w:rsidRDefault="004B67D7" w:rsidP="004B67D7">
      <w:pPr>
        <w:spacing w:line="360" w:lineRule="auto"/>
        <w:jc w:val="center"/>
        <w:rPr>
          <w:rFonts w:ascii="Times" w:hAnsi="Times" w:cs="Times New Roman"/>
          <w:sz w:val="20"/>
          <w:szCs w:val="20"/>
        </w:rPr>
      </w:pPr>
    </w:p>
    <w:p w14:paraId="6CE52883" w14:textId="77777777" w:rsidR="002430B7" w:rsidRPr="002430B7" w:rsidRDefault="002430B7" w:rsidP="004B67D7">
      <w:pPr>
        <w:spacing w:line="360" w:lineRule="auto"/>
        <w:jc w:val="center"/>
        <w:rPr>
          <w:rFonts w:ascii="Times" w:hAnsi="Times" w:cs="Times New Roman"/>
          <w:b/>
          <w:sz w:val="20"/>
          <w:szCs w:val="20"/>
        </w:rPr>
      </w:pPr>
      <w:r w:rsidRPr="002430B7">
        <w:rPr>
          <w:rFonts w:cs="Times New Roman"/>
          <w:b/>
          <w:color w:val="000000"/>
        </w:rPr>
        <w:t>I. The State of Hydroelectric Power in the Amazon Basin</w:t>
      </w:r>
    </w:p>
    <w:p w14:paraId="2E500FCB" w14:textId="0E5863CA" w:rsidR="002430B7" w:rsidRDefault="007A496D" w:rsidP="004B67D7">
      <w:pPr>
        <w:spacing w:line="360" w:lineRule="auto"/>
        <w:ind w:firstLine="720"/>
        <w:rPr>
          <w:rFonts w:cs="Times New Roman"/>
          <w:color w:val="000000"/>
        </w:rPr>
      </w:pPr>
      <w:r>
        <w:rPr>
          <w:noProof/>
        </w:rPr>
        <mc:AlternateContent>
          <mc:Choice Requires="wps">
            <w:drawing>
              <wp:anchor distT="0" distB="0" distL="114300" distR="114300" simplePos="0" relativeHeight="251662336" behindDoc="0" locked="0" layoutInCell="1" allowOverlap="1" wp14:anchorId="2D2BD163" wp14:editId="436FEE5E">
                <wp:simplePos x="0" y="0"/>
                <wp:positionH relativeFrom="column">
                  <wp:posOffset>2057400</wp:posOffset>
                </wp:positionH>
                <wp:positionV relativeFrom="paragraph">
                  <wp:posOffset>4058920</wp:posOffset>
                </wp:positionV>
                <wp:extent cx="3771900" cy="342900"/>
                <wp:effectExtent l="0" t="0" r="12700" b="12700"/>
                <wp:wrapSquare wrapText="bothSides"/>
                <wp:docPr id="3" name="Text Box 3"/>
                <wp:cNvGraphicFramePr/>
                <a:graphic xmlns:a="http://schemas.openxmlformats.org/drawingml/2006/main">
                  <a:graphicData uri="http://schemas.microsoft.com/office/word/2010/wordprocessingShape">
                    <wps:wsp>
                      <wps:cNvSpPr txBox="1"/>
                      <wps:spPr>
                        <a:xfrm>
                          <a:off x="0" y="0"/>
                          <a:ext cx="3771900" cy="342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9BE87DE" w14:textId="44C9D89B" w:rsidR="00862BB5" w:rsidRPr="00BC463F" w:rsidRDefault="00862BB5" w:rsidP="007A496D">
                            <w:pPr>
                              <w:pStyle w:val="Caption"/>
                              <w:rPr>
                                <w:rFonts w:cs="Times New Roman"/>
                                <w:noProof/>
                                <w:color w:val="000000"/>
                              </w:rPr>
                            </w:pPr>
                            <w:r>
                              <w:t xml:space="preserve">Figure </w:t>
                            </w:r>
                            <w:fldSimple w:instr=" SEQ Figure \* ARABIC ">
                              <w:r>
                                <w:rPr>
                                  <w:noProof/>
                                </w:rPr>
                                <w:t>1</w:t>
                              </w:r>
                            </w:fldSimple>
                            <w:r>
                              <w:t>: A diagram of a typical hydroelectric dam. In this case, the water would flow from left to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left:0;text-align:left;margin-left:162pt;margin-top:319.6pt;width:297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" stroked="f">
                <v:textbox inset="0,0,0,0">
                  <w:txbxContent>
                    <w:p w14:paraId="79BE87DE" w14:textId="44C9D89B" w:rsidR="00862BB5" w:rsidRPr="00BC463F" w:rsidRDefault="00862BB5" w:rsidP="007A496D">
                      <w:pPr>
                        <w:pStyle w:val="Caption"/>
                        <w:rPr>
                          <w:rFonts w:cs="Times New Roman"/>
                          <w:noProof/>
                          <w:color w:val="000000"/>
                        </w:rPr>
                      </w:pPr>
                      <w:r>
                        <w:t xml:space="preserve">Figure </w:t>
                      </w:r>
                      <w:fldSimple w:instr=" SEQ Figure \* ARABIC ">
                        <w:r>
                          <w:rPr>
                            <w:noProof/>
                          </w:rPr>
                          <w:t>1</w:t>
                        </w:r>
                      </w:fldSimple>
                      <w:r>
                        <w:t>: A diagram of a typical hydroelectric dam. In this case, the water would flow from left to right.</w:t>
                      </w:r>
                    </w:p>
                  </w:txbxContent>
                </v:textbox>
                <w10:wrap type="square"/>
              </v:shape>
            </w:pict>
          </mc:Fallback>
        </mc:AlternateContent>
      </w:r>
      <w:r>
        <w:rPr>
          <w:rFonts w:cs="Times New Roman"/>
          <w:noProof/>
          <w:color w:val="000000"/>
        </w:rPr>
        <w:drawing>
          <wp:anchor distT="0" distB="0" distL="114300" distR="114300" simplePos="0" relativeHeight="251658240" behindDoc="0" locked="0" layoutInCell="1" allowOverlap="1" wp14:anchorId="610532AD" wp14:editId="07DE608D">
            <wp:simplePos x="0" y="0"/>
            <wp:positionH relativeFrom="column">
              <wp:posOffset>2057400</wp:posOffset>
            </wp:positionH>
            <wp:positionV relativeFrom="paragraph">
              <wp:posOffset>1544320</wp:posOffset>
            </wp:positionV>
            <wp:extent cx="3771900" cy="2555240"/>
            <wp:effectExtent l="0" t="0" r="12700" b="10160"/>
            <wp:wrapSquare wrapText="bothSides"/>
            <wp:docPr id="1" name="Picture 1" descr="Macintosh HD:Users:JimKadonaga:Desktop: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imKadonaga:Desktop:fig 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71900" cy="2555240"/>
                    </a:xfrm>
                    <a:prstGeom prst="rect">
                      <a:avLst/>
                    </a:prstGeom>
                    <a:noFill/>
                    <a:ln>
                      <a:noFill/>
                    </a:ln>
                  </pic:spPr>
                </pic:pic>
              </a:graphicData>
            </a:graphic>
            <wp14:sizeRelH relativeFrom="page">
              <wp14:pctWidth>0</wp14:pctWidth>
            </wp14:sizeRelH>
            <wp14:sizeRelV relativeFrom="page">
              <wp14:pctHeight>0</wp14:pctHeight>
            </wp14:sizeRelV>
          </wp:anchor>
        </w:drawing>
      </w:r>
      <w:r w:rsidR="002430B7" w:rsidRPr="002430B7">
        <w:rPr>
          <w:rFonts w:cs="Times New Roman"/>
          <w:color w:val="000000"/>
        </w:rPr>
        <w:t xml:space="preserve">The current climate change crisis has many countries looking for renewable </w:t>
      </w:r>
      <w:r w:rsidR="00E1267B">
        <w:rPr>
          <w:rFonts w:cs="Times New Roman"/>
          <w:color w:val="000000"/>
        </w:rPr>
        <w:t xml:space="preserve">energy </w:t>
      </w:r>
      <w:r w:rsidR="002430B7" w:rsidRPr="002430B7">
        <w:rPr>
          <w:rFonts w:cs="Times New Roman"/>
          <w:color w:val="000000"/>
        </w:rPr>
        <w:t xml:space="preserve">alternatives that can replace traditional thermoelectric </w:t>
      </w:r>
      <w:r w:rsidR="00E1267B">
        <w:rPr>
          <w:rFonts w:cs="Times New Roman"/>
          <w:color w:val="000000"/>
        </w:rPr>
        <w:t>energy generation, but still</w:t>
      </w:r>
      <w:r w:rsidR="002430B7" w:rsidRPr="002430B7">
        <w:rPr>
          <w:rFonts w:cs="Times New Roman"/>
          <w:color w:val="000000"/>
        </w:rPr>
        <w:t xml:space="preserve"> meet </w:t>
      </w:r>
      <w:r w:rsidR="00E1267B">
        <w:rPr>
          <w:rFonts w:cs="Times New Roman"/>
          <w:color w:val="000000"/>
        </w:rPr>
        <w:t xml:space="preserve">the </w:t>
      </w:r>
      <w:r w:rsidR="002430B7" w:rsidRPr="002430B7">
        <w:rPr>
          <w:rFonts w:cs="Times New Roman"/>
          <w:color w:val="000000"/>
        </w:rPr>
        <w:t>demand</w:t>
      </w:r>
      <w:r w:rsidR="00E1267B">
        <w:rPr>
          <w:rFonts w:cs="Times New Roman"/>
          <w:color w:val="000000"/>
        </w:rPr>
        <w:t xml:space="preserve"> from increasing domestic energy usage. C</w:t>
      </w:r>
      <w:r w:rsidR="002430B7" w:rsidRPr="002430B7">
        <w:rPr>
          <w:rFonts w:cs="Times New Roman"/>
          <w:color w:val="000000"/>
        </w:rPr>
        <w:t xml:space="preserve">ountries with high levels of precipitation in the Amazon Basin plan to take advantage of their abundant water resources through hydroelectric dam projects. Peru, Ecuador, Bolivia, and Colombia plan for 150 new dams over the next 20 years, a 300 percent increase from </w:t>
      </w:r>
      <w:r w:rsidR="00E1267B">
        <w:rPr>
          <w:rFonts w:cs="Times New Roman"/>
          <w:color w:val="000000"/>
        </w:rPr>
        <w:t>the</w:t>
      </w:r>
      <w:r w:rsidR="002430B7" w:rsidRPr="002430B7">
        <w:rPr>
          <w:rFonts w:cs="Times New Roman"/>
          <w:color w:val="000000"/>
        </w:rPr>
        <w:t xml:space="preserve"> 48 current </w:t>
      </w:r>
      <w:r w:rsidR="00D7460D">
        <w:rPr>
          <w:rFonts w:cs="Times New Roman"/>
          <w:color w:val="000000"/>
        </w:rPr>
        <w:t>dams.</w:t>
      </w:r>
      <w:r w:rsidR="004361E0">
        <w:rPr>
          <w:rStyle w:val="FootnoteReference"/>
          <w:rFonts w:cs="Times New Roman"/>
          <w:color w:val="000000"/>
        </w:rPr>
        <w:footnoteReference w:id="1"/>
      </w:r>
      <w:r w:rsidR="00D7460D">
        <w:rPr>
          <w:rFonts w:cs="Times New Roman"/>
          <w:color w:val="000000"/>
        </w:rPr>
        <w:t xml:space="preserve"> Brazil plans for 43 new large</w:t>
      </w:r>
      <w:r w:rsidR="002430B7" w:rsidRPr="002430B7">
        <w:rPr>
          <w:rFonts w:cs="Times New Roman"/>
          <w:color w:val="000000"/>
        </w:rPr>
        <w:t xml:space="preserve"> dams (</w:t>
      </w:r>
      <w:r w:rsidR="00E1267B">
        <w:rPr>
          <w:rFonts w:cs="Times New Roman"/>
          <w:color w:val="000000"/>
        </w:rPr>
        <w:t>with</w:t>
      </w:r>
      <w:r w:rsidR="002430B7" w:rsidRPr="002430B7">
        <w:rPr>
          <w:rFonts w:cs="Times New Roman"/>
          <w:color w:val="000000"/>
        </w:rPr>
        <w:t xml:space="preserve"> at least 30 megawatts of </w:t>
      </w:r>
      <w:r w:rsidR="00E1267B">
        <w:rPr>
          <w:rFonts w:cs="Times New Roman"/>
          <w:color w:val="000000"/>
        </w:rPr>
        <w:t>total capacity</w:t>
      </w:r>
      <w:r w:rsidR="002430B7" w:rsidRPr="002430B7">
        <w:rPr>
          <w:rFonts w:cs="Times New Roman"/>
          <w:color w:val="000000"/>
        </w:rPr>
        <w:t>), 10 of which are to be completed by 2022</w:t>
      </w:r>
      <w:r w:rsidR="00E1267B">
        <w:rPr>
          <w:rFonts w:cs="Times New Roman"/>
          <w:color w:val="000000"/>
        </w:rPr>
        <w:t>,</w:t>
      </w:r>
      <w:r w:rsidR="006B0C34">
        <w:rPr>
          <w:rStyle w:val="FootnoteReference"/>
          <w:rFonts w:cs="Times New Roman"/>
          <w:color w:val="000000"/>
        </w:rPr>
        <w:footnoteReference w:id="2"/>
      </w:r>
      <w:r w:rsidR="002430B7" w:rsidRPr="002430B7">
        <w:rPr>
          <w:rFonts w:cs="Times New Roman"/>
          <w:color w:val="000000"/>
        </w:rPr>
        <w:t xml:space="preserve"> </w:t>
      </w:r>
      <w:r w:rsidR="00E1267B">
        <w:rPr>
          <w:rFonts w:cs="Times New Roman"/>
          <w:color w:val="000000"/>
        </w:rPr>
        <w:t>which will increase</w:t>
      </w:r>
      <w:r w:rsidR="002430B7" w:rsidRPr="002430B7">
        <w:rPr>
          <w:rFonts w:cs="Times New Roman"/>
          <w:color w:val="000000"/>
        </w:rPr>
        <w:t xml:space="preserve"> the country’s energy capacity by more than 50 percent.</w:t>
      </w:r>
      <w:r w:rsidR="006B0C34">
        <w:rPr>
          <w:rStyle w:val="FootnoteReference"/>
          <w:rFonts w:cs="Times New Roman"/>
          <w:color w:val="000000"/>
        </w:rPr>
        <w:footnoteReference w:id="3"/>
      </w:r>
      <w:r w:rsidR="002430B7" w:rsidRPr="002430B7">
        <w:rPr>
          <w:rFonts w:cs="Times New Roman"/>
          <w:color w:val="000000"/>
        </w:rPr>
        <w:t xml:space="preserve"> While hydroelectric dams appear beneficial and cost-effective because they have a renewable fuel source, </w:t>
      </w:r>
      <w:r w:rsidR="00E1267B">
        <w:rPr>
          <w:rFonts w:cs="Times New Roman"/>
          <w:color w:val="000000"/>
        </w:rPr>
        <w:t>the work of ecologists</w:t>
      </w:r>
      <w:r w:rsidR="002430B7" w:rsidRPr="002430B7">
        <w:rPr>
          <w:rFonts w:cs="Times New Roman"/>
          <w:color w:val="000000"/>
        </w:rPr>
        <w:t xml:space="preserve"> over the past 30 years have shown that the </w:t>
      </w:r>
      <w:r w:rsidR="002430B7" w:rsidRPr="002430B7">
        <w:rPr>
          <w:rFonts w:cs="Times New Roman"/>
          <w:color w:val="000000"/>
        </w:rPr>
        <w:lastRenderedPageBreak/>
        <w:t xml:space="preserve">process of flooding large areas of vegetation to </w:t>
      </w:r>
      <w:r w:rsidR="00E1267B">
        <w:rPr>
          <w:rFonts w:cs="Times New Roman"/>
          <w:color w:val="000000"/>
        </w:rPr>
        <w:t>create</w:t>
      </w:r>
      <w:r w:rsidR="002430B7" w:rsidRPr="002430B7">
        <w:rPr>
          <w:rFonts w:cs="Times New Roman"/>
          <w:color w:val="000000"/>
        </w:rPr>
        <w:t xml:space="preserve"> </w:t>
      </w:r>
      <w:r w:rsidR="00E1267B">
        <w:rPr>
          <w:rFonts w:cs="Times New Roman"/>
          <w:color w:val="000000"/>
        </w:rPr>
        <w:t>the reservoirs of these</w:t>
      </w:r>
      <w:r w:rsidR="002430B7" w:rsidRPr="002430B7">
        <w:rPr>
          <w:rFonts w:cs="Times New Roman"/>
          <w:color w:val="000000"/>
        </w:rPr>
        <w:t xml:space="preserve"> dams </w:t>
      </w:r>
      <w:r w:rsidR="00E1267B">
        <w:rPr>
          <w:rFonts w:cs="Times New Roman"/>
          <w:color w:val="000000"/>
        </w:rPr>
        <w:t>produces</w:t>
      </w:r>
      <w:r w:rsidR="002430B7" w:rsidRPr="002430B7">
        <w:rPr>
          <w:rFonts w:cs="Times New Roman"/>
          <w:color w:val="000000"/>
        </w:rPr>
        <w:t xml:space="preserve"> significant greenhouse gas emissions. These emissions, which are especially prevalent in regions </w:t>
      </w:r>
      <w:r w:rsidR="00E1267B">
        <w:rPr>
          <w:rFonts w:cs="Times New Roman"/>
          <w:color w:val="000000"/>
        </w:rPr>
        <w:t xml:space="preserve">of dense tropical forests </w:t>
      </w:r>
      <w:r w:rsidR="002430B7" w:rsidRPr="002430B7">
        <w:rPr>
          <w:rFonts w:cs="Times New Roman"/>
          <w:color w:val="000000"/>
        </w:rPr>
        <w:t xml:space="preserve">such as the Amazon, are comparable to those </w:t>
      </w:r>
      <w:r w:rsidR="00E1267B">
        <w:rPr>
          <w:rFonts w:cs="Times New Roman"/>
          <w:color w:val="000000"/>
        </w:rPr>
        <w:t>produced by fossil fuel energy generation</w:t>
      </w:r>
      <w:r w:rsidR="002430B7" w:rsidRPr="002430B7">
        <w:rPr>
          <w:rFonts w:cs="Times New Roman"/>
          <w:color w:val="000000"/>
        </w:rPr>
        <w:t xml:space="preserve">. In this paper, we will discuss the </w:t>
      </w:r>
      <w:r w:rsidR="00E1267B">
        <w:rPr>
          <w:rFonts w:cs="Times New Roman"/>
          <w:color w:val="000000"/>
        </w:rPr>
        <w:t xml:space="preserve">environmental </w:t>
      </w:r>
      <w:r w:rsidR="002430B7" w:rsidRPr="002430B7">
        <w:rPr>
          <w:rFonts w:cs="Times New Roman"/>
          <w:color w:val="000000"/>
        </w:rPr>
        <w:t xml:space="preserve">consequences of hydroelectric power by explaining its current technology and its greenhouse gas emissions in order to demonstrate that </w:t>
      </w:r>
      <w:r w:rsidR="00E1267B">
        <w:rPr>
          <w:rFonts w:cs="Times New Roman"/>
          <w:color w:val="000000"/>
        </w:rPr>
        <w:t>the construction of more hydroelectric dams</w:t>
      </w:r>
      <w:r w:rsidR="002430B7" w:rsidRPr="002430B7">
        <w:rPr>
          <w:rFonts w:cs="Times New Roman"/>
          <w:color w:val="000000"/>
        </w:rPr>
        <w:t xml:space="preserve"> is not a viable solution for </w:t>
      </w:r>
      <w:r w:rsidR="00E1267B">
        <w:rPr>
          <w:rFonts w:cs="Times New Roman"/>
          <w:color w:val="000000"/>
        </w:rPr>
        <w:t>reducing human contributions to climate change</w:t>
      </w:r>
      <w:r w:rsidR="002430B7" w:rsidRPr="002430B7">
        <w:rPr>
          <w:rFonts w:cs="Times New Roman"/>
          <w:color w:val="000000"/>
        </w:rPr>
        <w:t xml:space="preserve">. </w:t>
      </w:r>
    </w:p>
    <w:p w14:paraId="6C9DD353" w14:textId="0B67AAC1" w:rsidR="006B0C34" w:rsidRPr="002430B7" w:rsidRDefault="006B0C34" w:rsidP="004B67D7">
      <w:pPr>
        <w:spacing w:line="360" w:lineRule="auto"/>
        <w:ind w:firstLine="720"/>
        <w:rPr>
          <w:rFonts w:ascii="Times" w:hAnsi="Times" w:cs="Times New Roman"/>
          <w:sz w:val="20"/>
          <w:szCs w:val="20"/>
        </w:rPr>
      </w:pPr>
    </w:p>
    <w:p w14:paraId="507AAF4B" w14:textId="68521E4D" w:rsidR="002430B7" w:rsidRPr="006B0C34" w:rsidRDefault="002430B7" w:rsidP="004B67D7">
      <w:pPr>
        <w:spacing w:line="360" w:lineRule="auto"/>
        <w:jc w:val="center"/>
        <w:rPr>
          <w:rFonts w:ascii="Times" w:hAnsi="Times" w:cs="Times New Roman"/>
          <w:b/>
          <w:sz w:val="20"/>
          <w:szCs w:val="20"/>
        </w:rPr>
      </w:pPr>
      <w:r w:rsidRPr="006B0C34">
        <w:rPr>
          <w:rFonts w:cs="Times New Roman"/>
          <w:b/>
          <w:color w:val="000000"/>
        </w:rPr>
        <w:t>II. The Mechanics of Hydroelectric Power Generation and Dam Construction</w:t>
      </w:r>
    </w:p>
    <w:p w14:paraId="0DA3B434" w14:textId="327558C6" w:rsidR="002430B7" w:rsidRPr="002430B7" w:rsidRDefault="00AA6DC3" w:rsidP="004B67D7">
      <w:pPr>
        <w:spacing w:line="360" w:lineRule="auto"/>
        <w:ind w:firstLine="720"/>
        <w:rPr>
          <w:rFonts w:ascii="Times" w:hAnsi="Times" w:cs="Times New Roman"/>
          <w:sz w:val="20"/>
          <w:szCs w:val="20"/>
        </w:rPr>
      </w:pPr>
      <w:r>
        <w:rPr>
          <w:rFonts w:ascii="Times" w:hAnsi="Times" w:cs="Times New Roman"/>
          <w:noProof/>
          <w:sz w:val="20"/>
          <w:szCs w:val="20"/>
        </w:rPr>
        <w:drawing>
          <wp:anchor distT="0" distB="0" distL="114300" distR="114300" simplePos="0" relativeHeight="251663360" behindDoc="0" locked="0" layoutInCell="1" allowOverlap="1" wp14:anchorId="32885F79" wp14:editId="3030582E">
            <wp:simplePos x="0" y="0"/>
            <wp:positionH relativeFrom="column">
              <wp:posOffset>3086100</wp:posOffset>
            </wp:positionH>
            <wp:positionV relativeFrom="paragraph">
              <wp:posOffset>1535430</wp:posOffset>
            </wp:positionV>
            <wp:extent cx="2743200" cy="2858135"/>
            <wp:effectExtent l="0" t="0" r="0" b="12065"/>
            <wp:wrapSquare wrapText="bothSides"/>
            <wp:docPr id="5" name="Picture 5" descr="Macintosh HD:Users:JimKadonaga:Desktop:fi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imKadonaga:Desktop:fig 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2858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2133CDBD" wp14:editId="7E7510BA">
                <wp:simplePos x="0" y="0"/>
                <wp:positionH relativeFrom="column">
                  <wp:posOffset>3086100</wp:posOffset>
                </wp:positionH>
                <wp:positionV relativeFrom="paragraph">
                  <wp:posOffset>4546600</wp:posOffset>
                </wp:positionV>
                <wp:extent cx="2743200" cy="3308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743200" cy="33083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DFD390C" w14:textId="7FB16D33" w:rsidR="00862BB5" w:rsidRPr="00452BB3" w:rsidRDefault="00862BB5" w:rsidP="007A496D">
                            <w:pPr>
                              <w:pStyle w:val="Caption"/>
                              <w:rPr>
                                <w:rFonts w:ascii="Times" w:hAnsi="Times" w:cs="Times New Roman"/>
                                <w:noProof/>
                                <w:sz w:val="20"/>
                                <w:szCs w:val="20"/>
                              </w:rPr>
                            </w:pPr>
                            <w:r>
                              <w:t xml:space="preserve">Figure </w:t>
                            </w:r>
                            <w:fldSimple w:instr=" SEQ Figure \* ARABIC ">
                              <w:r>
                                <w:rPr>
                                  <w:noProof/>
                                </w:rPr>
                                <w:t>2</w:t>
                              </w:r>
                            </w:fldSimple>
                            <w:r>
                              <w:t>: A diagram of a hydroelectric generator courtesy of U.S. Army Corps of Engineers.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7" type="#_x0000_t202" style="position:absolute;left:0;text-align:left;margin-left:243pt;margin-top:358pt;width:3in;height:26.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" stroked="f">
                <v:textbox inset="0,0,0,0">
                  <w:txbxContent>
                    <w:p w14:paraId="1DFD390C" w14:textId="7FB16D33" w:rsidR="00862BB5" w:rsidRPr="00452BB3" w:rsidRDefault="00862BB5" w:rsidP="007A496D">
                      <w:pPr>
                        <w:pStyle w:val="Caption"/>
                        <w:rPr>
                          <w:rFonts w:ascii="Times" w:hAnsi="Times" w:cs="Times New Roman"/>
                          <w:noProof/>
                          <w:sz w:val="20"/>
                          <w:szCs w:val="20"/>
                        </w:rPr>
                      </w:pPr>
                      <w:r>
                        <w:t xml:space="preserve">Figure </w:t>
                      </w:r>
                      <w:fldSimple w:instr=" SEQ Figure \* ARABIC ">
                        <w:r>
                          <w:rPr>
                            <w:noProof/>
                          </w:rPr>
                          <w:t>2</w:t>
                        </w:r>
                      </w:fldSimple>
                      <w:r>
                        <w:t>: A diagram of a hydroelectric generator courtesy of U.S. Army Corps of Engineers.</w:t>
                      </w:r>
                    </w:p>
                  </w:txbxContent>
                </v:textbox>
                <w10:wrap type="square"/>
              </v:shape>
            </w:pict>
          </mc:Fallback>
        </mc:AlternateContent>
      </w:r>
      <w:r w:rsidR="002430B7" w:rsidRPr="002430B7">
        <w:rPr>
          <w:rFonts w:cs="Times New Roman"/>
          <w:color w:val="000000"/>
        </w:rPr>
        <w:t xml:space="preserve">An understanding of the greenhouse gas emissions of hydroelectric dams requires a prerequisite understanding of how the conversion of water and altitude into power translates to current methods of dam construction. Dams convert the mechanical energy of water going from high elevation to low elevation into electricity. To do this, the dam’s intake </w:t>
      </w:r>
      <w:r w:rsidR="00D26253">
        <w:rPr>
          <w:rFonts w:cs="Times New Roman"/>
          <w:color w:val="000000"/>
        </w:rPr>
        <w:t>(f</w:t>
      </w:r>
      <w:r w:rsidR="00E1267B">
        <w:rPr>
          <w:rFonts w:cs="Times New Roman"/>
          <w:color w:val="000000"/>
        </w:rPr>
        <w:t xml:space="preserve">igure 1) </w:t>
      </w:r>
      <w:r w:rsidR="002430B7" w:rsidRPr="002430B7">
        <w:rPr>
          <w:rFonts w:cs="Times New Roman"/>
          <w:color w:val="000000"/>
        </w:rPr>
        <w:t>releases water from the reservoir and the water goes through a penstock to</w:t>
      </w:r>
      <w:r>
        <w:rPr>
          <w:rFonts w:cs="Times New Roman"/>
          <w:color w:val="000000"/>
        </w:rPr>
        <w:t xml:space="preserve"> go through turbine propellers</w:t>
      </w:r>
      <w:r w:rsidR="002430B7" w:rsidRPr="002430B7">
        <w:rPr>
          <w:rFonts w:cs="Times New Roman"/>
          <w:color w:val="000000"/>
        </w:rPr>
        <w:t xml:space="preserve">. As shown by </w:t>
      </w:r>
      <w:r w:rsidR="004361E0" w:rsidRPr="00A51781">
        <w:rPr>
          <w:rFonts w:cs="Times New Roman"/>
          <w:color w:val="000000"/>
        </w:rPr>
        <w:t>figure 2</w:t>
      </w:r>
      <w:r w:rsidR="002430B7" w:rsidRPr="002430B7">
        <w:rPr>
          <w:rFonts w:cs="Times New Roman"/>
          <w:color w:val="000000"/>
        </w:rPr>
        <w:t>, these propellers are connected to the turbine generator shaft, which rotate</w:t>
      </w:r>
      <w:r>
        <w:rPr>
          <w:rFonts w:cs="Times New Roman"/>
          <w:color w:val="000000"/>
        </w:rPr>
        <w:t>s</w:t>
      </w:r>
      <w:r w:rsidR="002430B7" w:rsidRPr="002430B7">
        <w:rPr>
          <w:rFonts w:cs="Times New Roman"/>
          <w:color w:val="000000"/>
        </w:rPr>
        <w:t xml:space="preserve"> as the water flows through the propellers. Mounted around the shaft above the turbine are electromagnets, which are loops of wire around magnetic laminations. These units, called field poles, rotate while the stator, made of conductors, remains stationary. When the field poles move past the conductors, electricity flows. This electricity can then be transported across transmission lines for residential,</w:t>
      </w:r>
      <w:r w:rsidR="004B67D7">
        <w:rPr>
          <w:rFonts w:cs="Times New Roman"/>
          <w:color w:val="000000"/>
        </w:rPr>
        <w:t xml:space="preserve"> commercial, or industrial use.</w:t>
      </w:r>
      <w:r w:rsidR="006B0C34">
        <w:rPr>
          <w:rStyle w:val="FootnoteReference"/>
          <w:rFonts w:cs="Times New Roman"/>
          <w:color w:val="000000"/>
        </w:rPr>
        <w:footnoteReference w:id="4"/>
      </w:r>
    </w:p>
    <w:p w14:paraId="5C44EE34" w14:textId="1ADB651C" w:rsidR="002430B7" w:rsidRPr="002430B7" w:rsidRDefault="002430B7" w:rsidP="004B67D7">
      <w:pPr>
        <w:spacing w:line="360" w:lineRule="auto"/>
        <w:ind w:firstLine="720"/>
        <w:rPr>
          <w:rFonts w:ascii="Times" w:hAnsi="Times" w:cs="Times New Roman"/>
          <w:sz w:val="20"/>
          <w:szCs w:val="20"/>
        </w:rPr>
      </w:pPr>
      <w:r w:rsidRPr="002430B7">
        <w:rPr>
          <w:rFonts w:cs="Times New Roman"/>
          <w:color w:val="000000"/>
        </w:rPr>
        <w:t>The greater the amount of water and drop in elevation, the greater the rate of water flow and energy generated.</w:t>
      </w:r>
      <w:r w:rsidR="0024282E">
        <w:rPr>
          <w:rStyle w:val="FootnoteReference"/>
          <w:rFonts w:cs="Times New Roman"/>
          <w:color w:val="000000"/>
        </w:rPr>
        <w:footnoteReference w:id="5"/>
      </w:r>
      <w:r w:rsidRPr="002430B7">
        <w:rPr>
          <w:rFonts w:cs="Times New Roman"/>
          <w:color w:val="000000"/>
        </w:rPr>
        <w:t xml:space="preserve"> The construction of a dam increases the elevation gradient by raising the elevation of the river’s water upstream and forming a reservoir. The formation of a reservoir floods a large area of vegetation and soil between the old water level and the new water level.</w:t>
      </w:r>
      <w:r w:rsidR="0024282E">
        <w:rPr>
          <w:rStyle w:val="FootnoteReference"/>
          <w:rFonts w:cs="Times New Roman"/>
          <w:color w:val="000000"/>
        </w:rPr>
        <w:footnoteReference w:id="6"/>
      </w:r>
      <w:r w:rsidRPr="002430B7">
        <w:rPr>
          <w:rFonts w:cs="Times New Roman"/>
          <w:color w:val="000000"/>
        </w:rPr>
        <w:t xml:space="preserve"> </w:t>
      </w:r>
      <w:r w:rsidR="006D65C0" w:rsidRPr="002430B7">
        <w:rPr>
          <w:rFonts w:cs="Times New Roman"/>
          <w:color w:val="000000"/>
        </w:rPr>
        <w:t>In countries like Brazil with less</w:t>
      </w:r>
      <w:r w:rsidR="006D65C0">
        <w:rPr>
          <w:rFonts w:cs="Times New Roman"/>
          <w:color w:val="000000"/>
        </w:rPr>
        <w:t xml:space="preserve"> large</w:t>
      </w:r>
      <w:r w:rsidR="006D65C0" w:rsidRPr="002430B7">
        <w:rPr>
          <w:rFonts w:cs="Times New Roman"/>
          <w:color w:val="000000"/>
        </w:rPr>
        <w:t xml:space="preserve"> drops in elevation, reservoirs are larger and shallower to accommodate a greater amount of water and therefore a larger energy output. </w:t>
      </w:r>
      <w:r w:rsidRPr="002430B7">
        <w:rPr>
          <w:rFonts w:cs="Times New Roman"/>
          <w:color w:val="000000"/>
        </w:rPr>
        <w:t xml:space="preserve">As a result, these reservoirs flood a greater area, drowning acres of vegetation. </w:t>
      </w:r>
    </w:p>
    <w:p w14:paraId="50E12091" w14:textId="5EB02AC5" w:rsidR="007A496D" w:rsidRPr="007A496D" w:rsidRDefault="002430B7" w:rsidP="007A496D">
      <w:pPr>
        <w:spacing w:line="360" w:lineRule="auto"/>
        <w:ind w:firstLine="720"/>
        <w:rPr>
          <w:rFonts w:cs="Times New Roman"/>
          <w:color w:val="000000"/>
        </w:rPr>
      </w:pPr>
      <w:r w:rsidRPr="002430B7">
        <w:rPr>
          <w:rFonts w:cs="Times New Roman"/>
          <w:color w:val="000000"/>
        </w:rPr>
        <w:t>One example of this phenomenon is the Balbina Dam, a hydroelectric dam on the Uatumã River in Brazil, which flooded 773,193 acres of rainforest, creating Balbina Lake, one of the world’s largest hydroelectric reservoirs.</w:t>
      </w:r>
      <w:r w:rsidR="0024282E">
        <w:rPr>
          <w:rStyle w:val="FootnoteReference"/>
          <w:rFonts w:cs="Times New Roman"/>
          <w:color w:val="000000"/>
        </w:rPr>
        <w:footnoteReference w:id="7"/>
      </w:r>
      <w:r w:rsidRPr="002430B7">
        <w:rPr>
          <w:rFonts w:cs="Times New Roman"/>
          <w:color w:val="000000"/>
        </w:rPr>
        <w:t xml:space="preserve"> The creation of the reservoir not only killed off acres of rainforest, but it also transformed the decomposing biomass into carbon dioxide and methane, </w:t>
      </w:r>
      <w:r w:rsidR="006D65C0">
        <w:rPr>
          <w:rFonts w:cs="Times New Roman"/>
          <w:color w:val="000000"/>
        </w:rPr>
        <w:t>both of which are greenhouse gases</w:t>
      </w:r>
      <w:r w:rsidRPr="002430B7">
        <w:rPr>
          <w:rFonts w:cs="Times New Roman"/>
          <w:color w:val="000000"/>
        </w:rPr>
        <w:t>. The dams in Brazil planned for completion by 2022 will flood 193,681 acres of land. To understand the potential for environmental harm, we require an explanation of how flooded vegetation turns into greenhouse gases.</w:t>
      </w:r>
    </w:p>
    <w:p w14:paraId="1E7E6023" w14:textId="77777777" w:rsidR="007A496D" w:rsidRDefault="007A496D" w:rsidP="007A496D">
      <w:pPr>
        <w:keepNext/>
        <w:spacing w:line="360" w:lineRule="auto"/>
      </w:pPr>
      <w:r>
        <w:rPr>
          <w:rFonts w:ascii="Times" w:eastAsia="Times New Roman" w:hAnsi="Times" w:cs="Times New Roman"/>
          <w:noProof/>
          <w:sz w:val="20"/>
          <w:szCs w:val="20"/>
        </w:rPr>
        <w:drawing>
          <wp:inline distT="0" distB="0" distL="0" distR="0" wp14:anchorId="11BA23DC" wp14:editId="63F1F7D0">
            <wp:extent cx="5943600" cy="2198370"/>
            <wp:effectExtent l="0" t="0" r="0" b="11430"/>
            <wp:docPr id="7" name="Picture 7" descr="Macintosh HD:Users:JimKadonaga:Desktop:fig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imKadonaga:Desktop:fig 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198370"/>
                    </a:xfrm>
                    <a:prstGeom prst="rect">
                      <a:avLst/>
                    </a:prstGeom>
                    <a:noFill/>
                    <a:ln>
                      <a:noFill/>
                    </a:ln>
                  </pic:spPr>
                </pic:pic>
              </a:graphicData>
            </a:graphic>
          </wp:inline>
        </w:drawing>
      </w:r>
    </w:p>
    <w:p w14:paraId="6CA10967" w14:textId="7E87B96E" w:rsidR="002430B7" w:rsidRPr="002430B7" w:rsidRDefault="007A496D" w:rsidP="007A496D">
      <w:pPr>
        <w:pStyle w:val="Caption"/>
        <w:rPr>
          <w:rFonts w:ascii="Times" w:eastAsia="Times New Roman" w:hAnsi="Times" w:cs="Times New Roman"/>
          <w:sz w:val="20"/>
          <w:szCs w:val="20"/>
        </w:rPr>
      </w:pPr>
      <w:r>
        <w:t xml:space="preserve">Figure </w:t>
      </w:r>
      <w:fldSimple w:instr=" SEQ Figure \* ARABIC ">
        <w:r w:rsidR="006D65C0">
          <w:rPr>
            <w:noProof/>
          </w:rPr>
          <w:t>3</w:t>
        </w:r>
      </w:fldSimple>
      <w:r>
        <w:t>: A schematic of factors that contribute to reservoir greenhouse gas emissions. We will foc</w:t>
      </w:r>
      <w:r w:rsidR="006D65C0">
        <w:t>us on the causes of methane (CH</w:t>
      </w:r>
      <w:r w:rsidR="006D65C0">
        <w:rPr>
          <w:vertAlign w:val="subscript"/>
        </w:rPr>
        <w:t>4</w:t>
      </w:r>
      <w:r>
        <w:t>) emissions.</w:t>
      </w:r>
    </w:p>
    <w:p w14:paraId="78F29778" w14:textId="77777777" w:rsidR="002430B7" w:rsidRPr="002430B7" w:rsidRDefault="002430B7" w:rsidP="004B67D7">
      <w:pPr>
        <w:spacing w:line="360" w:lineRule="auto"/>
        <w:jc w:val="center"/>
        <w:rPr>
          <w:rFonts w:ascii="Times" w:hAnsi="Times" w:cs="Times New Roman"/>
          <w:b/>
          <w:sz w:val="20"/>
          <w:szCs w:val="20"/>
        </w:rPr>
      </w:pPr>
      <w:r w:rsidRPr="002430B7">
        <w:rPr>
          <w:rFonts w:cs="Times New Roman"/>
          <w:b/>
          <w:color w:val="000000"/>
        </w:rPr>
        <w:t>III. The Production of Greenhouse Gases by Reservoirs and the Potency of Methane</w:t>
      </w:r>
    </w:p>
    <w:p w14:paraId="0DA9DBE5" w14:textId="69508D10" w:rsidR="002430B7" w:rsidRPr="00862BB5" w:rsidRDefault="002430B7" w:rsidP="004B67D7">
      <w:pPr>
        <w:spacing w:line="360" w:lineRule="auto"/>
        <w:ind w:firstLine="720"/>
        <w:rPr>
          <w:rFonts w:ascii="Times" w:hAnsi="Times" w:cs="Times New Roman"/>
        </w:rPr>
      </w:pPr>
      <w:r w:rsidRPr="002430B7">
        <w:rPr>
          <w:rFonts w:cs="Times New Roman"/>
          <w:color w:val="000000"/>
        </w:rPr>
        <w:t xml:space="preserve">At the bottom of reservoirs, sediment and bacteria collect in the oxygen-poor environment. As part of the carbon cycle, </w:t>
      </w:r>
      <w:r w:rsidR="006D65C0" w:rsidRPr="002430B7">
        <w:rPr>
          <w:rFonts w:cs="Times New Roman"/>
          <w:color w:val="000000"/>
        </w:rPr>
        <w:t>bacteria decompose</w:t>
      </w:r>
      <w:r w:rsidR="006D65C0">
        <w:rPr>
          <w:rFonts w:cs="Times New Roman"/>
          <w:color w:val="000000"/>
        </w:rPr>
        <w:t xml:space="preserve"> the dead biomass and release</w:t>
      </w:r>
      <w:r w:rsidRPr="002430B7">
        <w:rPr>
          <w:rFonts w:cs="Times New Roman"/>
          <w:color w:val="000000"/>
        </w:rPr>
        <w:t xml:space="preserve"> methane </w:t>
      </w:r>
      <w:r w:rsidRPr="00862BB5">
        <w:rPr>
          <w:rFonts w:cs="Times New Roman"/>
          <w:color w:val="000000"/>
        </w:rPr>
        <w:t>gas (CH</w:t>
      </w:r>
      <w:r w:rsidRPr="00862BB5">
        <w:rPr>
          <w:rFonts w:cs="Times New Roman"/>
          <w:color w:val="000000"/>
          <w:vertAlign w:val="subscript"/>
        </w:rPr>
        <w:t>4</w:t>
      </w:r>
      <w:r w:rsidRPr="00862BB5">
        <w:rPr>
          <w:rFonts w:cs="Times New Roman"/>
          <w:color w:val="000000"/>
        </w:rPr>
        <w:t xml:space="preserve">) to the surface </w:t>
      </w:r>
      <w:r w:rsidR="00A51781" w:rsidRPr="00862BB5">
        <w:rPr>
          <w:rFonts w:cs="Times New Roman"/>
          <w:color w:val="000000"/>
        </w:rPr>
        <w:t>(figure 3</w:t>
      </w:r>
      <w:r w:rsidRPr="00862BB5">
        <w:rPr>
          <w:rFonts w:cs="Times New Roman"/>
          <w:color w:val="000000"/>
        </w:rPr>
        <w:t>). In deep reservoirs, some methane oxidizes to carbon dioxide gas (CO</w:t>
      </w:r>
      <w:r w:rsidRPr="00862BB5">
        <w:rPr>
          <w:rFonts w:cs="Times New Roman"/>
          <w:color w:val="000000"/>
          <w:vertAlign w:val="subscript"/>
        </w:rPr>
        <w:t>2</w:t>
      </w:r>
      <w:r w:rsidRPr="00862BB5">
        <w:rPr>
          <w:rFonts w:cs="Times New Roman"/>
          <w:color w:val="000000"/>
        </w:rPr>
        <w:t>) on the long travel to the surface. However, in shallow reservoirs, like Balbina and other reservoirs in the tropics, there is little oxygen. Therefore, in these anaerobic environments, the biomass dec</w:t>
      </w:r>
      <w:r w:rsidR="004B67D7" w:rsidRPr="00862BB5">
        <w:rPr>
          <w:rFonts w:cs="Times New Roman"/>
          <w:color w:val="000000"/>
        </w:rPr>
        <w:t>omposes into methane instead.</w:t>
      </w:r>
      <w:r w:rsidR="0024282E" w:rsidRPr="00862BB5">
        <w:rPr>
          <w:rStyle w:val="FootnoteReference"/>
          <w:rFonts w:cs="Times New Roman"/>
          <w:color w:val="000000"/>
        </w:rPr>
        <w:footnoteReference w:id="8"/>
      </w:r>
      <w:r w:rsidRPr="00862BB5">
        <w:rPr>
          <w:rFonts w:cs="Times New Roman"/>
          <w:color w:val="000000"/>
        </w:rPr>
        <w:t xml:space="preserve"> Studies have also shown methane emissions from turbines, intakes, and rivers downstream.</w:t>
      </w:r>
      <w:r w:rsidR="0024282E" w:rsidRPr="00862BB5">
        <w:rPr>
          <w:rStyle w:val="FootnoteReference"/>
          <w:rFonts w:cs="Times New Roman"/>
          <w:color w:val="000000"/>
        </w:rPr>
        <w:footnoteReference w:id="9"/>
      </w:r>
    </w:p>
    <w:p w14:paraId="48659910" w14:textId="0E9B690B" w:rsidR="002430B7" w:rsidRPr="00862BB5" w:rsidRDefault="002430B7" w:rsidP="004B67D7">
      <w:pPr>
        <w:spacing w:line="360" w:lineRule="auto"/>
        <w:ind w:firstLine="720"/>
        <w:rPr>
          <w:rFonts w:ascii="Times" w:hAnsi="Times" w:cs="Times New Roman"/>
        </w:rPr>
      </w:pPr>
      <w:r w:rsidRPr="00862BB5">
        <w:rPr>
          <w:rFonts w:cs="Times New Roman"/>
          <w:color w:val="000000"/>
        </w:rPr>
        <w:t xml:space="preserve">While carbon dioxide and methane are both greenhouse gases, methane is more </w:t>
      </w:r>
      <w:r w:rsidR="00D7460D" w:rsidRPr="00862BB5">
        <w:rPr>
          <w:rFonts w:cs="Times New Roman"/>
          <w:color w:val="000000"/>
        </w:rPr>
        <w:t>potent</w:t>
      </w:r>
      <w:r w:rsidRPr="00862BB5">
        <w:rPr>
          <w:rFonts w:cs="Times New Roman"/>
          <w:color w:val="000000"/>
        </w:rPr>
        <w:t xml:space="preserve"> in its effect on climate change. The Intergovernmental Panel on Clima</w:t>
      </w:r>
      <w:r w:rsidR="00D7460D" w:rsidRPr="00862BB5">
        <w:rPr>
          <w:rFonts w:cs="Times New Roman"/>
          <w:color w:val="000000"/>
        </w:rPr>
        <w:t xml:space="preserve">te Change (IPCC) explains this potency through a measurement of </w:t>
      </w:r>
      <w:r w:rsidRPr="00862BB5">
        <w:rPr>
          <w:rFonts w:cs="Times New Roman"/>
          <w:color w:val="000000"/>
        </w:rPr>
        <w:t>gl</w:t>
      </w:r>
      <w:r w:rsidR="00D7460D" w:rsidRPr="00862BB5">
        <w:rPr>
          <w:rFonts w:cs="Times New Roman"/>
          <w:color w:val="000000"/>
        </w:rPr>
        <w:t>obal warming potential</w:t>
      </w:r>
      <w:r w:rsidRPr="00862BB5">
        <w:rPr>
          <w:rFonts w:cs="Times New Roman"/>
          <w:color w:val="000000"/>
        </w:rPr>
        <w:t xml:space="preserve"> (GWP). The GWP compares the amount of energy absorbed by the emissions of one ton of the measured greenhouse gas to the emissions </w:t>
      </w:r>
      <w:r w:rsidR="004B67D7" w:rsidRPr="00862BB5">
        <w:rPr>
          <w:rFonts w:cs="Times New Roman"/>
          <w:color w:val="000000"/>
        </w:rPr>
        <w:t>of one ton of carbon dioxide.</w:t>
      </w:r>
      <w:r w:rsidR="0024282E" w:rsidRPr="00862BB5">
        <w:rPr>
          <w:rStyle w:val="FootnoteReference"/>
          <w:rFonts w:cs="Times New Roman"/>
          <w:color w:val="000000"/>
        </w:rPr>
        <w:footnoteReference w:id="10"/>
      </w:r>
      <w:r w:rsidRPr="00862BB5">
        <w:rPr>
          <w:rFonts w:cs="Times New Roman"/>
          <w:color w:val="000000"/>
        </w:rPr>
        <w:t xml:space="preserve"> The IPCC’s 2013 Anthropogenic and Natural Radiative Forcing reports the GWP of methane over 20 years to be 84-86 and over 100 years to be 28-34. The uncertainty is due to the indirect effects of methane, which include methane as a precursor to ozone, which is also a greenhouse gas. With methane’s GWP</w:t>
      </w:r>
      <w:r w:rsidRPr="00862BB5">
        <w:rPr>
          <w:rFonts w:cs="Times New Roman"/>
          <w:color w:val="000000"/>
          <w:vertAlign w:val="subscript"/>
        </w:rPr>
        <w:t>100</w:t>
      </w:r>
      <w:r w:rsidRPr="00862BB5">
        <w:rPr>
          <w:rFonts w:cs="Times New Roman"/>
          <w:color w:val="000000"/>
        </w:rPr>
        <w:t xml:space="preserve"> around 30, this means that methane absorbs 30 times more energy than carbon dioxid</w:t>
      </w:r>
      <w:r w:rsidR="004B67D7" w:rsidRPr="00862BB5">
        <w:rPr>
          <w:rFonts w:cs="Times New Roman"/>
          <w:color w:val="000000"/>
        </w:rPr>
        <w:t>e over the course of 100 years.</w:t>
      </w:r>
      <w:r w:rsidR="0024282E" w:rsidRPr="00862BB5">
        <w:rPr>
          <w:rStyle w:val="FootnoteReference"/>
          <w:rFonts w:cs="Times New Roman"/>
          <w:color w:val="000000"/>
        </w:rPr>
        <w:footnoteReference w:id="11"/>
      </w:r>
    </w:p>
    <w:p w14:paraId="7CADCF7A" w14:textId="7E9C9B64" w:rsidR="002430B7" w:rsidRPr="002430B7" w:rsidRDefault="002430B7" w:rsidP="004B67D7">
      <w:pPr>
        <w:spacing w:line="360" w:lineRule="auto"/>
        <w:ind w:firstLine="720"/>
        <w:rPr>
          <w:rFonts w:ascii="Times" w:hAnsi="Times" w:cs="Times New Roman"/>
          <w:sz w:val="20"/>
          <w:szCs w:val="20"/>
        </w:rPr>
      </w:pPr>
      <w:r w:rsidRPr="00862BB5">
        <w:rPr>
          <w:rFonts w:cs="Times New Roman"/>
          <w:color w:val="000000"/>
        </w:rPr>
        <w:t>We will use the units of pounds of carbon dioxide equivalent per kilowatt-hour (pounds CO</w:t>
      </w:r>
      <w:r w:rsidRPr="00862BB5">
        <w:rPr>
          <w:rFonts w:cs="Times New Roman"/>
          <w:color w:val="000000"/>
          <w:vertAlign w:val="subscript"/>
        </w:rPr>
        <w:t>2</w:t>
      </w:r>
      <w:r w:rsidRPr="00862BB5">
        <w:rPr>
          <w:rFonts w:cs="Times New Roman"/>
          <w:color w:val="000000"/>
        </w:rPr>
        <w:t xml:space="preserve">e/kWh) as the </w:t>
      </w:r>
      <w:r w:rsidR="00D7460D" w:rsidRPr="00862BB5">
        <w:rPr>
          <w:rFonts w:cs="Times New Roman"/>
          <w:color w:val="000000"/>
        </w:rPr>
        <w:t>emission factor</w:t>
      </w:r>
      <w:r w:rsidRPr="00862BB5">
        <w:rPr>
          <w:rFonts w:cs="Times New Roman"/>
          <w:color w:val="000000"/>
        </w:rPr>
        <w:t xml:space="preserve"> to compare the harmful effects on climate change between reservoir emissions, which is mostly methane, and fossil fuel generation emission, which is mostly carbon dioxide. It is important that we account for the greater</w:t>
      </w:r>
      <w:r w:rsidRPr="002430B7">
        <w:rPr>
          <w:rFonts w:cs="Times New Roman"/>
          <w:color w:val="000000"/>
        </w:rPr>
        <w:t xml:space="preserve"> potency of methane over that of carbon dioxide because it shows the full effect of the reservoir’s methane emissions on global warming. By comparing these different fuel sources by the final impact on the environment, we can grasp the quantitative environmental externalities of hydroelectric dams that make them an unsuitable fossil fuel replacement. </w:t>
      </w:r>
    </w:p>
    <w:p w14:paraId="32FD8544" w14:textId="70972612" w:rsidR="002430B7" w:rsidRPr="002430B7" w:rsidRDefault="002430B7" w:rsidP="004B67D7">
      <w:pPr>
        <w:spacing w:line="360" w:lineRule="auto"/>
        <w:rPr>
          <w:rFonts w:ascii="Times" w:eastAsia="Times New Roman" w:hAnsi="Times" w:cs="Times New Roman"/>
          <w:sz w:val="20"/>
          <w:szCs w:val="20"/>
        </w:rPr>
      </w:pPr>
    </w:p>
    <w:p w14:paraId="42EE449D" w14:textId="6D9391AC" w:rsidR="002430B7" w:rsidRPr="002430B7" w:rsidRDefault="002430B7" w:rsidP="004B67D7">
      <w:pPr>
        <w:spacing w:line="360" w:lineRule="auto"/>
        <w:jc w:val="center"/>
        <w:rPr>
          <w:rFonts w:ascii="Times" w:hAnsi="Times" w:cs="Times New Roman"/>
          <w:b/>
          <w:sz w:val="20"/>
          <w:szCs w:val="20"/>
        </w:rPr>
      </w:pPr>
      <w:r w:rsidRPr="002430B7">
        <w:rPr>
          <w:rFonts w:cs="Times New Roman"/>
          <w:b/>
          <w:color w:val="000000"/>
        </w:rPr>
        <w:t>IV. Emission Factors for Tropical Hydroelectric Reservoirs and Fossil Fuels</w:t>
      </w:r>
    </w:p>
    <w:p w14:paraId="49CB1CBE" w14:textId="3462E547" w:rsidR="002430B7" w:rsidRPr="00862BB5" w:rsidRDefault="00C3251E" w:rsidP="004B67D7">
      <w:pPr>
        <w:spacing w:line="360" w:lineRule="auto"/>
        <w:ind w:firstLine="720"/>
        <w:rPr>
          <w:rFonts w:ascii="Times" w:hAnsi="Times" w:cs="Times New Roman"/>
        </w:rPr>
      </w:pPr>
      <w:r>
        <w:rPr>
          <w:noProof/>
        </w:rPr>
        <mc:AlternateContent>
          <mc:Choice Requires="wps">
            <w:drawing>
              <wp:anchor distT="0" distB="0" distL="114300" distR="114300" simplePos="0" relativeHeight="251668480" behindDoc="0" locked="0" layoutInCell="1" allowOverlap="1" wp14:anchorId="16996B36" wp14:editId="556296BA">
                <wp:simplePos x="0" y="0"/>
                <wp:positionH relativeFrom="column">
                  <wp:posOffset>2171700</wp:posOffset>
                </wp:positionH>
                <wp:positionV relativeFrom="paragraph">
                  <wp:posOffset>3003550</wp:posOffset>
                </wp:positionV>
                <wp:extent cx="3657600" cy="25844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36576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4A67122" w14:textId="5D262903" w:rsidR="00862BB5" w:rsidRPr="000D5E37" w:rsidRDefault="00862BB5" w:rsidP="00C3251E">
                            <w:pPr>
                              <w:pStyle w:val="Caption"/>
                              <w:rPr>
                                <w:rFonts w:ascii="Times" w:eastAsia="Times New Roman" w:hAnsi="Times" w:cs="Times New Roman"/>
                                <w:noProof/>
                                <w:sz w:val="20"/>
                                <w:szCs w:val="20"/>
                              </w:rPr>
                            </w:pPr>
                            <w:r>
                              <w:t xml:space="preserve">Figure </w:t>
                            </w:r>
                            <w:fldSimple w:instr=" SEQ Figure \* ARABIC ">
                              <w:r>
                                <w:rPr>
                                  <w:noProof/>
                                </w:rPr>
                                <w:t>4</w:t>
                              </w:r>
                            </w:fldSimple>
                            <w:r>
                              <w:t>: The decomposing rainforest in Balbina Lake.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 o:spid="_x0000_s1028" type="#_x0000_t202" style="position:absolute;left:0;text-align:left;margin-left:171pt;margin-top:236.5pt;width:4in;height:20.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" stroked="f">
                <v:textbox style="mso-fit-shape-to-text:t" inset="0,0,0,0">
                  <w:txbxContent>
                    <w:p w14:paraId="24A67122" w14:textId="5D262903" w:rsidR="00862BB5" w:rsidRPr="000D5E37" w:rsidRDefault="00862BB5" w:rsidP="00C3251E">
                      <w:pPr>
                        <w:pStyle w:val="Caption"/>
                        <w:rPr>
                          <w:rFonts w:ascii="Times" w:eastAsia="Times New Roman" w:hAnsi="Times" w:cs="Times New Roman"/>
                          <w:noProof/>
                          <w:sz w:val="20"/>
                          <w:szCs w:val="20"/>
                        </w:rPr>
                      </w:pPr>
                      <w:r>
                        <w:t xml:space="preserve">Figure </w:t>
                      </w:r>
                      <w:fldSimple w:instr=" SEQ Figure \* ARABIC ">
                        <w:r>
                          <w:rPr>
                            <w:noProof/>
                          </w:rPr>
                          <w:t>4</w:t>
                        </w:r>
                      </w:fldSimple>
                      <w:r>
                        <w:t>: The decomposing rainforest in Balbina Lake.</w:t>
                      </w:r>
                    </w:p>
                  </w:txbxContent>
                </v:textbox>
                <w10:wrap type="square"/>
              </v:shape>
            </w:pict>
          </mc:Fallback>
        </mc:AlternateContent>
      </w:r>
      <w:r>
        <w:rPr>
          <w:rFonts w:ascii="Times" w:eastAsia="Times New Roman" w:hAnsi="Times" w:cs="Times New Roman"/>
          <w:noProof/>
          <w:sz w:val="20"/>
          <w:szCs w:val="20"/>
        </w:rPr>
        <w:drawing>
          <wp:anchor distT="0" distB="0" distL="114300" distR="114300" simplePos="0" relativeHeight="251666432" behindDoc="0" locked="0" layoutInCell="1" allowOverlap="1" wp14:anchorId="102337A9" wp14:editId="10BD9DFC">
            <wp:simplePos x="0" y="0"/>
            <wp:positionH relativeFrom="column">
              <wp:posOffset>2171700</wp:posOffset>
            </wp:positionH>
            <wp:positionV relativeFrom="paragraph">
              <wp:posOffset>146050</wp:posOffset>
            </wp:positionV>
            <wp:extent cx="3657600" cy="2745105"/>
            <wp:effectExtent l="0" t="0" r="0" b="0"/>
            <wp:wrapSquare wrapText="bothSides"/>
            <wp:docPr id="8" name="Picture 8" descr="Macintosh HD:Users:JimKadonaga:Desktop:fig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imKadonaga:Desktop:fig 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7600" cy="2745105"/>
                    </a:xfrm>
                    <a:prstGeom prst="rect">
                      <a:avLst/>
                    </a:prstGeom>
                    <a:noFill/>
                    <a:ln>
                      <a:noFill/>
                    </a:ln>
                  </pic:spPr>
                </pic:pic>
              </a:graphicData>
            </a:graphic>
            <wp14:sizeRelH relativeFrom="page">
              <wp14:pctWidth>0</wp14:pctWidth>
            </wp14:sizeRelH>
            <wp14:sizeRelV relativeFrom="page">
              <wp14:pctHeight>0</wp14:pctHeight>
            </wp14:sizeRelV>
          </wp:anchor>
        </w:drawing>
      </w:r>
      <w:r w:rsidR="002430B7" w:rsidRPr="002430B7">
        <w:rPr>
          <w:rFonts w:cs="Times New Roman"/>
          <w:color w:val="000000"/>
        </w:rPr>
        <w:t>In order to demonstrate that the greenhouse gas emissions of tropical hydroelectric reservoirs are comparable</w:t>
      </w:r>
      <w:r w:rsidR="00D7460D">
        <w:rPr>
          <w:rFonts w:cs="Times New Roman"/>
          <w:color w:val="000000"/>
        </w:rPr>
        <w:t xml:space="preserve"> to those of fossil fuels, the </w:t>
      </w:r>
      <w:r w:rsidR="002430B7" w:rsidRPr="002430B7">
        <w:rPr>
          <w:rFonts w:cs="Times New Roman"/>
          <w:color w:val="000000"/>
        </w:rPr>
        <w:t>emission fac</w:t>
      </w:r>
      <w:r w:rsidR="00D7460D">
        <w:rPr>
          <w:rFonts w:cs="Times New Roman"/>
          <w:color w:val="000000"/>
        </w:rPr>
        <w:t>tor</w:t>
      </w:r>
      <w:r w:rsidR="002430B7" w:rsidRPr="002430B7">
        <w:rPr>
          <w:rFonts w:cs="Times New Roman"/>
          <w:color w:val="000000"/>
        </w:rPr>
        <w:t xml:space="preserve"> will be </w:t>
      </w:r>
      <w:r w:rsidR="002430B7" w:rsidRPr="00862BB5">
        <w:rPr>
          <w:rFonts w:cs="Times New Roman"/>
          <w:color w:val="000000"/>
        </w:rPr>
        <w:t xml:space="preserve">calculated from measurements of carbon dioxide and methane emissions provided </w:t>
      </w:r>
      <w:r w:rsidR="00E65138" w:rsidRPr="00862BB5">
        <w:rPr>
          <w:rFonts w:cs="Times New Roman"/>
          <w:color w:val="000000"/>
        </w:rPr>
        <w:t>from ecological journal articles</w:t>
      </w:r>
      <w:r w:rsidR="002430B7" w:rsidRPr="00862BB5">
        <w:rPr>
          <w:rFonts w:cs="Times New Roman"/>
          <w:color w:val="000000"/>
        </w:rPr>
        <w:t xml:space="preserve">. For the tropical reservoirs, we will calculate the emission factors for the previously mentioned 250 megawatt Balbina Dam, along with data from 8370 megawatt Tucuruí Dam in Brazil, 30 megawatt Curuá-Unã Dam in Brazil, 116 megawatt Petit-Saut Dam in French Guiana, and </w:t>
      </w:r>
      <w:r w:rsidR="00E65138" w:rsidRPr="00862BB5">
        <w:rPr>
          <w:rFonts w:cs="Times New Roman"/>
          <w:color w:val="000000"/>
        </w:rPr>
        <w:t xml:space="preserve">a </w:t>
      </w:r>
      <w:r w:rsidR="002430B7" w:rsidRPr="00862BB5">
        <w:rPr>
          <w:rFonts w:cs="Times New Roman"/>
          <w:color w:val="000000"/>
        </w:rPr>
        <w:t>group of 9 unspecified Brazilian reservoirs ranging in capacity from 216 to 12,600 megawatts. For the fossil fuels, we will calculate emission factors for coal, natural gas, and oil, which are fuels commonly used in electricity generation.</w:t>
      </w:r>
    </w:p>
    <w:p w14:paraId="101A7979" w14:textId="77777777" w:rsidR="002430B7" w:rsidRPr="00862BB5" w:rsidRDefault="002430B7" w:rsidP="004B67D7">
      <w:pPr>
        <w:spacing w:line="360" w:lineRule="auto"/>
        <w:ind w:firstLine="720"/>
        <w:rPr>
          <w:rFonts w:ascii="Times" w:hAnsi="Times" w:cs="Times New Roman"/>
        </w:rPr>
      </w:pPr>
      <w:r w:rsidRPr="00862BB5">
        <w:rPr>
          <w:rFonts w:cs="Times New Roman"/>
          <w:color w:val="000000"/>
        </w:rPr>
        <w:t>Balbina’s emissions are given as 26.20 10</w:t>
      </w:r>
      <w:r w:rsidRPr="00862BB5">
        <w:rPr>
          <w:rFonts w:cs="Times New Roman"/>
          <w:color w:val="000000"/>
          <w:vertAlign w:val="superscript"/>
        </w:rPr>
        <w:t>6</w:t>
      </w:r>
      <w:r w:rsidRPr="00862BB5">
        <w:rPr>
          <w:rFonts w:cs="Times New Roman"/>
          <w:color w:val="000000"/>
        </w:rPr>
        <w:t xml:space="preserve"> t CO</w:t>
      </w:r>
      <w:r w:rsidRPr="00862BB5">
        <w:rPr>
          <w:rFonts w:cs="Times New Roman"/>
          <w:color w:val="000000"/>
          <w:vertAlign w:val="subscript"/>
        </w:rPr>
        <w:t>2</w:t>
      </w:r>
      <w:r w:rsidRPr="00862BB5">
        <w:rPr>
          <w:rFonts w:cs="Times New Roman"/>
          <w:color w:val="000000"/>
        </w:rPr>
        <w:t>e/TWh, so this must be converted to pounds CO</w:t>
      </w:r>
      <w:r w:rsidRPr="00862BB5">
        <w:rPr>
          <w:rFonts w:cs="Times New Roman"/>
          <w:color w:val="000000"/>
          <w:vertAlign w:val="subscript"/>
        </w:rPr>
        <w:t>2</w:t>
      </w:r>
      <w:r w:rsidRPr="00862BB5">
        <w:rPr>
          <w:rFonts w:cs="Times New Roman"/>
          <w:color w:val="000000"/>
        </w:rPr>
        <w:t>e/kWh. There are 2,000 pounds in a ton, so there are 2,000 * 1,000,000 pounds in 1 million tons. There are 1,000,000,000 kWh in a TWh. Therefore, to convert 10</w:t>
      </w:r>
      <w:r w:rsidRPr="00862BB5">
        <w:rPr>
          <w:rFonts w:cs="Times New Roman"/>
          <w:color w:val="000000"/>
          <w:vertAlign w:val="superscript"/>
        </w:rPr>
        <w:t>6</w:t>
      </w:r>
      <w:r w:rsidRPr="00862BB5">
        <w:rPr>
          <w:rFonts w:cs="Times New Roman"/>
          <w:color w:val="000000"/>
        </w:rPr>
        <w:t xml:space="preserve"> t CO</w:t>
      </w:r>
      <w:r w:rsidRPr="00862BB5">
        <w:rPr>
          <w:rFonts w:cs="Times New Roman"/>
          <w:color w:val="000000"/>
          <w:vertAlign w:val="subscript"/>
        </w:rPr>
        <w:t>2</w:t>
      </w:r>
      <w:r w:rsidRPr="00862BB5">
        <w:rPr>
          <w:rFonts w:cs="Times New Roman"/>
          <w:color w:val="000000"/>
        </w:rPr>
        <w:t>e/TWh to pounds CO</w:t>
      </w:r>
      <w:r w:rsidRPr="00862BB5">
        <w:rPr>
          <w:rFonts w:cs="Times New Roman"/>
          <w:color w:val="000000"/>
          <w:vertAlign w:val="subscript"/>
        </w:rPr>
        <w:t>2</w:t>
      </w:r>
      <w:r w:rsidRPr="00862BB5">
        <w:rPr>
          <w:rFonts w:cs="Times New Roman"/>
          <w:color w:val="000000"/>
        </w:rPr>
        <w:t xml:space="preserve">e/kWh, we multiply 26.20 by (2,000 * 1,000,000 / 1,000,000,000) to get </w:t>
      </w:r>
      <w:r w:rsidRPr="00862BB5">
        <w:rPr>
          <w:rFonts w:cs="Times New Roman"/>
          <w:b/>
          <w:bCs/>
          <w:color w:val="000000"/>
        </w:rPr>
        <w:t>52.4 pounds CO</w:t>
      </w:r>
      <w:r w:rsidRPr="00862BB5">
        <w:rPr>
          <w:rFonts w:cs="Times New Roman"/>
          <w:b/>
          <w:bCs/>
          <w:color w:val="000000"/>
          <w:vertAlign w:val="subscript"/>
        </w:rPr>
        <w:t>2</w:t>
      </w:r>
      <w:r w:rsidRPr="00862BB5">
        <w:rPr>
          <w:rFonts w:cs="Times New Roman"/>
          <w:b/>
          <w:bCs/>
          <w:color w:val="000000"/>
        </w:rPr>
        <w:t>e/kWh</w:t>
      </w:r>
      <w:r w:rsidRPr="00862BB5">
        <w:rPr>
          <w:rFonts w:cs="Times New Roman"/>
          <w:color w:val="000000"/>
        </w:rPr>
        <w:t>. We perform a similar calculation for Tucuruí to convert 0.58 10</w:t>
      </w:r>
      <w:r w:rsidRPr="00862BB5">
        <w:rPr>
          <w:rFonts w:cs="Times New Roman"/>
          <w:color w:val="000000"/>
          <w:vertAlign w:val="superscript"/>
        </w:rPr>
        <w:t>6</w:t>
      </w:r>
      <w:r w:rsidRPr="00862BB5">
        <w:rPr>
          <w:rFonts w:cs="Times New Roman"/>
          <w:color w:val="000000"/>
        </w:rPr>
        <w:t xml:space="preserve"> t CO</w:t>
      </w:r>
      <w:r w:rsidRPr="00862BB5">
        <w:rPr>
          <w:rFonts w:cs="Times New Roman"/>
          <w:color w:val="000000"/>
          <w:vertAlign w:val="subscript"/>
        </w:rPr>
        <w:t>2</w:t>
      </w:r>
      <w:r w:rsidRPr="00862BB5">
        <w:rPr>
          <w:rFonts w:cs="Times New Roman"/>
          <w:color w:val="000000"/>
        </w:rPr>
        <w:t xml:space="preserve">e/TWh to </w:t>
      </w:r>
      <w:r w:rsidRPr="00862BB5">
        <w:rPr>
          <w:rFonts w:cs="Times New Roman"/>
          <w:b/>
          <w:bCs/>
          <w:color w:val="000000"/>
        </w:rPr>
        <w:t>1.16 pounds CO</w:t>
      </w:r>
      <w:r w:rsidRPr="00862BB5">
        <w:rPr>
          <w:rFonts w:cs="Times New Roman"/>
          <w:b/>
          <w:bCs/>
          <w:color w:val="000000"/>
          <w:vertAlign w:val="subscript"/>
        </w:rPr>
        <w:t>2</w:t>
      </w:r>
      <w:r w:rsidRPr="00862BB5">
        <w:rPr>
          <w:rFonts w:cs="Times New Roman"/>
          <w:b/>
          <w:bCs/>
          <w:color w:val="000000"/>
        </w:rPr>
        <w:t>e/kWh</w:t>
      </w:r>
      <w:r w:rsidRPr="00862BB5">
        <w:rPr>
          <w:rFonts w:cs="Times New Roman"/>
          <w:color w:val="000000"/>
        </w:rPr>
        <w:t xml:space="preserve">. </w:t>
      </w:r>
    </w:p>
    <w:p w14:paraId="62B2BF44" w14:textId="3D48F3DB" w:rsidR="002430B7" w:rsidRPr="00862BB5" w:rsidRDefault="002430B7" w:rsidP="004B67D7">
      <w:pPr>
        <w:spacing w:line="360" w:lineRule="auto"/>
        <w:ind w:firstLine="720"/>
        <w:rPr>
          <w:rFonts w:ascii="Times" w:hAnsi="Times" w:cs="Times New Roman"/>
        </w:rPr>
      </w:pPr>
      <w:r w:rsidRPr="00862BB5">
        <w:rPr>
          <w:rFonts w:cs="Times New Roman"/>
          <w:color w:val="000000"/>
        </w:rPr>
        <w:t>Curuá-Unã’s emissions are given as 0.15 10</w:t>
      </w:r>
      <w:r w:rsidRPr="00862BB5">
        <w:rPr>
          <w:rFonts w:cs="Times New Roman"/>
          <w:color w:val="000000"/>
          <w:vertAlign w:val="superscript"/>
        </w:rPr>
        <w:t>6</w:t>
      </w:r>
      <w:r w:rsidRPr="00862BB5">
        <w:rPr>
          <w:rFonts w:cs="Times New Roman"/>
          <w:color w:val="000000"/>
        </w:rPr>
        <w:t xml:space="preserve"> t CO</w:t>
      </w:r>
      <w:r w:rsidRPr="00862BB5">
        <w:rPr>
          <w:rFonts w:cs="Times New Roman"/>
          <w:color w:val="000000"/>
          <w:vertAlign w:val="subscript"/>
        </w:rPr>
        <w:t>2</w:t>
      </w:r>
      <w:r w:rsidRPr="00862BB5">
        <w:rPr>
          <w:rFonts w:cs="Times New Roman"/>
          <w:color w:val="000000"/>
        </w:rPr>
        <w:t>e and its generation over one year is given as 0.19 TWh, so to calculate its 10</w:t>
      </w:r>
      <w:r w:rsidRPr="00862BB5">
        <w:rPr>
          <w:rFonts w:cs="Times New Roman"/>
          <w:color w:val="000000"/>
          <w:vertAlign w:val="superscript"/>
        </w:rPr>
        <w:t>6</w:t>
      </w:r>
      <w:r w:rsidRPr="00862BB5">
        <w:rPr>
          <w:rFonts w:cs="Times New Roman"/>
          <w:color w:val="000000"/>
        </w:rPr>
        <w:t xml:space="preserve"> t CO</w:t>
      </w:r>
      <w:r w:rsidRPr="00862BB5">
        <w:rPr>
          <w:rFonts w:cs="Times New Roman"/>
          <w:color w:val="000000"/>
          <w:vertAlign w:val="subscript"/>
        </w:rPr>
        <w:t>2</w:t>
      </w:r>
      <w:r w:rsidRPr="00862BB5">
        <w:rPr>
          <w:rFonts w:cs="Times New Roman"/>
          <w:color w:val="000000"/>
        </w:rPr>
        <w:t xml:space="preserve">e/TWh we divide 0.15 by 0.19 to get 0.789. We multiply 0.789 by (2,000 * 1,000,000 / 1,000,000,000) to get </w:t>
      </w:r>
      <w:r w:rsidRPr="00862BB5">
        <w:rPr>
          <w:rFonts w:cs="Times New Roman"/>
          <w:b/>
          <w:bCs/>
          <w:color w:val="000000"/>
        </w:rPr>
        <w:t>1.58 pounds CO</w:t>
      </w:r>
      <w:r w:rsidRPr="00862BB5">
        <w:rPr>
          <w:rFonts w:cs="Times New Roman"/>
          <w:b/>
          <w:bCs/>
          <w:color w:val="000000"/>
          <w:vertAlign w:val="subscript"/>
        </w:rPr>
        <w:t>2</w:t>
      </w:r>
      <w:r w:rsidRPr="00862BB5">
        <w:rPr>
          <w:rFonts w:cs="Times New Roman"/>
          <w:b/>
          <w:bCs/>
          <w:color w:val="000000"/>
        </w:rPr>
        <w:t>e/kWh</w:t>
      </w:r>
      <w:r w:rsidRPr="00862BB5">
        <w:rPr>
          <w:rFonts w:cs="Times New Roman"/>
          <w:color w:val="000000"/>
        </w:rPr>
        <w:t>.</w:t>
      </w:r>
      <w:r w:rsidR="0024282E" w:rsidRPr="00862BB5">
        <w:rPr>
          <w:rStyle w:val="FootnoteReference"/>
          <w:rFonts w:cs="Times New Roman"/>
          <w:color w:val="000000"/>
        </w:rPr>
        <w:footnoteReference w:id="12"/>
      </w:r>
    </w:p>
    <w:p w14:paraId="7E608943" w14:textId="37C9BF9D" w:rsidR="002430B7" w:rsidRPr="00862BB5" w:rsidRDefault="002430B7" w:rsidP="004B67D7">
      <w:pPr>
        <w:spacing w:line="360" w:lineRule="auto"/>
        <w:ind w:firstLine="720"/>
        <w:rPr>
          <w:rFonts w:ascii="Times" w:hAnsi="Times" w:cs="Times New Roman"/>
        </w:rPr>
      </w:pPr>
      <w:r w:rsidRPr="00862BB5">
        <w:rPr>
          <w:rFonts w:cs="Times New Roman"/>
          <w:color w:val="000000"/>
        </w:rPr>
        <w:t>Petit-Saut’s emissions are given as 455 grams CO</w:t>
      </w:r>
      <w:r w:rsidRPr="00862BB5">
        <w:rPr>
          <w:rFonts w:cs="Times New Roman"/>
          <w:color w:val="000000"/>
          <w:vertAlign w:val="subscript"/>
        </w:rPr>
        <w:t>2</w:t>
      </w:r>
      <w:r w:rsidRPr="00862BB5">
        <w:rPr>
          <w:rFonts w:cs="Times New Roman"/>
          <w:color w:val="000000"/>
        </w:rPr>
        <w:t xml:space="preserve">e/kWh, so converting grams to pounds is 455 / 453.592 to get </w:t>
      </w:r>
      <w:r w:rsidRPr="00862BB5">
        <w:rPr>
          <w:rFonts w:cs="Times New Roman"/>
          <w:b/>
          <w:bCs/>
          <w:color w:val="000000"/>
        </w:rPr>
        <w:t>1.00 pounds CO</w:t>
      </w:r>
      <w:r w:rsidRPr="00862BB5">
        <w:rPr>
          <w:rFonts w:cs="Times New Roman"/>
          <w:b/>
          <w:bCs/>
          <w:color w:val="000000"/>
          <w:vertAlign w:val="subscript"/>
        </w:rPr>
        <w:t>2</w:t>
      </w:r>
      <w:r w:rsidRPr="00862BB5">
        <w:rPr>
          <w:rFonts w:cs="Times New Roman"/>
          <w:b/>
          <w:bCs/>
          <w:color w:val="000000"/>
        </w:rPr>
        <w:t>e/kWh</w:t>
      </w:r>
      <w:r w:rsidRPr="00862BB5">
        <w:rPr>
          <w:rFonts w:cs="Times New Roman"/>
          <w:color w:val="000000"/>
        </w:rPr>
        <w:t>. We perform a similar calculation for the average emissions of a group of 9 Brazilian reservoirs to convert 160 grams CO</w:t>
      </w:r>
      <w:r w:rsidRPr="00862BB5">
        <w:rPr>
          <w:rFonts w:cs="Times New Roman"/>
          <w:color w:val="000000"/>
          <w:vertAlign w:val="subscript"/>
        </w:rPr>
        <w:t>2</w:t>
      </w:r>
      <w:r w:rsidRPr="00862BB5">
        <w:rPr>
          <w:rFonts w:cs="Times New Roman"/>
          <w:color w:val="000000"/>
        </w:rPr>
        <w:t xml:space="preserve">e/kWh to </w:t>
      </w:r>
      <w:r w:rsidRPr="00862BB5">
        <w:rPr>
          <w:rFonts w:cs="Times New Roman"/>
          <w:b/>
          <w:bCs/>
          <w:color w:val="000000"/>
        </w:rPr>
        <w:t>0.35 pounds CO</w:t>
      </w:r>
      <w:r w:rsidRPr="00862BB5">
        <w:rPr>
          <w:rFonts w:cs="Times New Roman"/>
          <w:b/>
          <w:bCs/>
          <w:color w:val="000000"/>
          <w:vertAlign w:val="subscript"/>
        </w:rPr>
        <w:t>2</w:t>
      </w:r>
      <w:r w:rsidRPr="00862BB5">
        <w:rPr>
          <w:rFonts w:cs="Times New Roman"/>
          <w:b/>
          <w:bCs/>
          <w:color w:val="000000"/>
        </w:rPr>
        <w:t xml:space="preserve">e/kWh. </w:t>
      </w:r>
      <w:r w:rsidRPr="00862BB5">
        <w:rPr>
          <w:rFonts w:cs="Times New Roman"/>
          <w:color w:val="000000"/>
        </w:rPr>
        <w:t>We will also include the reservoirs from this group with the highest and lowest emissions, with 6 grams CO</w:t>
      </w:r>
      <w:r w:rsidRPr="00862BB5">
        <w:rPr>
          <w:rFonts w:cs="Times New Roman"/>
          <w:color w:val="000000"/>
          <w:vertAlign w:val="subscript"/>
        </w:rPr>
        <w:t>2</w:t>
      </w:r>
      <w:r w:rsidRPr="00862BB5">
        <w:rPr>
          <w:rFonts w:cs="Times New Roman"/>
          <w:color w:val="000000"/>
        </w:rPr>
        <w:t>e/kWh and 2,100 grams CO</w:t>
      </w:r>
      <w:r w:rsidRPr="00862BB5">
        <w:rPr>
          <w:rFonts w:cs="Times New Roman"/>
          <w:color w:val="000000"/>
          <w:vertAlign w:val="subscript"/>
        </w:rPr>
        <w:t>2</w:t>
      </w:r>
      <w:r w:rsidRPr="00862BB5">
        <w:rPr>
          <w:rFonts w:cs="Times New Roman"/>
          <w:color w:val="000000"/>
        </w:rPr>
        <w:t xml:space="preserve">e/kWh converting to </w:t>
      </w:r>
      <w:r w:rsidRPr="00862BB5">
        <w:rPr>
          <w:rFonts w:cs="Times New Roman"/>
          <w:b/>
          <w:bCs/>
          <w:color w:val="000000"/>
        </w:rPr>
        <w:t>0.013 pounds CO</w:t>
      </w:r>
      <w:r w:rsidRPr="00862BB5">
        <w:rPr>
          <w:rFonts w:cs="Times New Roman"/>
          <w:b/>
          <w:bCs/>
          <w:color w:val="000000"/>
          <w:vertAlign w:val="subscript"/>
        </w:rPr>
        <w:t>2</w:t>
      </w:r>
      <w:r w:rsidRPr="00862BB5">
        <w:rPr>
          <w:rFonts w:cs="Times New Roman"/>
          <w:b/>
          <w:bCs/>
          <w:color w:val="000000"/>
        </w:rPr>
        <w:t xml:space="preserve">e/kWh </w:t>
      </w:r>
      <w:r w:rsidRPr="00862BB5">
        <w:rPr>
          <w:rFonts w:cs="Times New Roman"/>
          <w:color w:val="000000"/>
        </w:rPr>
        <w:t>and</w:t>
      </w:r>
      <w:r w:rsidRPr="00862BB5">
        <w:rPr>
          <w:rFonts w:cs="Times New Roman"/>
          <w:b/>
          <w:bCs/>
          <w:color w:val="000000"/>
        </w:rPr>
        <w:t xml:space="preserve"> 4.6</w:t>
      </w:r>
      <w:r w:rsidRPr="00862BB5">
        <w:rPr>
          <w:rFonts w:cs="Times New Roman"/>
          <w:color w:val="000000"/>
        </w:rPr>
        <w:t xml:space="preserve"> </w:t>
      </w:r>
      <w:r w:rsidRPr="00862BB5">
        <w:rPr>
          <w:rFonts w:cs="Times New Roman"/>
          <w:b/>
          <w:bCs/>
          <w:color w:val="000000"/>
        </w:rPr>
        <w:t>pounds CO</w:t>
      </w:r>
      <w:r w:rsidRPr="00862BB5">
        <w:rPr>
          <w:rFonts w:cs="Times New Roman"/>
          <w:b/>
          <w:bCs/>
          <w:color w:val="000000"/>
          <w:vertAlign w:val="subscript"/>
        </w:rPr>
        <w:t>2</w:t>
      </w:r>
      <w:r w:rsidRPr="00862BB5">
        <w:rPr>
          <w:rFonts w:cs="Times New Roman"/>
          <w:b/>
          <w:bCs/>
          <w:color w:val="000000"/>
        </w:rPr>
        <w:t>e/kWh.</w:t>
      </w:r>
    </w:p>
    <w:p w14:paraId="587ECF51" w14:textId="5366E662" w:rsidR="002430B7" w:rsidRPr="00862BB5" w:rsidRDefault="002430B7" w:rsidP="004B67D7">
      <w:pPr>
        <w:spacing w:line="360" w:lineRule="auto"/>
        <w:ind w:firstLine="720"/>
        <w:rPr>
          <w:rFonts w:ascii="Times" w:hAnsi="Times" w:cs="Times New Roman"/>
        </w:rPr>
      </w:pPr>
      <w:r w:rsidRPr="00862BB5">
        <w:rPr>
          <w:rFonts w:cs="Times New Roman"/>
          <w:color w:val="000000"/>
        </w:rPr>
        <w:t>After calculating the emission factors for a several tropical reservoirs, the next step is to calculate the emission factors for fossil fuel electricity generation. EIA provides the emissions of fossil fuels for bituminous coal, subbituminous coal, lignite coal, natural gas, distillate oil, and residual oil. The EIA gives these emissions in units of pounds CO</w:t>
      </w:r>
      <w:r w:rsidRPr="00862BB5">
        <w:rPr>
          <w:rFonts w:cs="Times New Roman"/>
          <w:color w:val="000000"/>
          <w:vertAlign w:val="subscript"/>
        </w:rPr>
        <w:t>2</w:t>
      </w:r>
      <w:r w:rsidRPr="00862BB5">
        <w:rPr>
          <w:rFonts w:cs="Times New Roman"/>
          <w:color w:val="000000"/>
        </w:rPr>
        <w:t>e/kWh, so conversion calculations are not necessary.</w:t>
      </w:r>
      <w:r w:rsidR="004256FF">
        <w:rPr>
          <w:rStyle w:val="FootnoteReference"/>
          <w:rFonts w:cs="Times New Roman"/>
          <w:color w:val="000000"/>
        </w:rPr>
        <w:footnoteReference w:id="13"/>
      </w:r>
    </w:p>
    <w:p w14:paraId="13E4398F" w14:textId="2CF978F1" w:rsidR="002430B7" w:rsidRPr="00862BB5" w:rsidRDefault="00862BB5" w:rsidP="004B67D7">
      <w:pPr>
        <w:spacing w:line="360" w:lineRule="auto"/>
        <w:ind w:firstLine="720"/>
        <w:rPr>
          <w:rFonts w:ascii="Times" w:hAnsi="Times" w:cs="Times New Roman"/>
        </w:rPr>
      </w:pPr>
      <w:r w:rsidRPr="00862BB5">
        <w:rPr>
          <w:noProof/>
        </w:rPr>
        <mc:AlternateContent>
          <mc:Choice Requires="wps">
            <w:drawing>
              <wp:anchor distT="0" distB="0" distL="114300" distR="114300" simplePos="0" relativeHeight="251671552" behindDoc="0" locked="0" layoutInCell="1" allowOverlap="1" wp14:anchorId="59E7D29B" wp14:editId="3610BF3A">
                <wp:simplePos x="0" y="0"/>
                <wp:positionH relativeFrom="column">
                  <wp:posOffset>1828800</wp:posOffset>
                </wp:positionH>
                <wp:positionV relativeFrom="paragraph">
                  <wp:posOffset>2976880</wp:posOffset>
                </wp:positionV>
                <wp:extent cx="4572000" cy="38989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572000" cy="3898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6257E8" w14:textId="7862AA1D" w:rsidR="00862BB5" w:rsidRPr="00FB20A5" w:rsidRDefault="00862BB5" w:rsidP="00C3251E">
                            <w:pPr>
                              <w:pStyle w:val="Caption"/>
                              <w:rPr>
                                <w:rFonts w:cs="Times New Roman"/>
                                <w:noProof/>
                                <w:color w:val="000000"/>
                              </w:rPr>
                            </w:pPr>
                            <w:r>
                              <w:t xml:space="preserve">Figure </w:t>
                            </w:r>
                            <w:fldSimple w:instr=" SEQ Figure \* ARABIC ">
                              <w:r>
                                <w:rPr>
                                  <w:noProof/>
                                </w:rPr>
                                <w:t>5</w:t>
                              </w:r>
                            </w:fldSimple>
                            <w:r>
                              <w:t>: A chart representing the calculated emissions per generation for several hydroelectric dams and fossil fuels.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 o:spid="_x0000_s1029" type="#_x0000_t202" style="position:absolute;left:0;text-align:left;margin-left:2in;margin-top:234.4pt;width:5in;height:30.7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" stroked="f">
                <v:textbox style="mso-fit-shape-to-text:t" inset="0,0,0,0">
                  <w:txbxContent>
                    <w:p w14:paraId="0B6257E8" w14:textId="7862AA1D" w:rsidR="00862BB5" w:rsidRPr="00FB20A5" w:rsidRDefault="00862BB5" w:rsidP="00C3251E">
                      <w:pPr>
                        <w:pStyle w:val="Caption"/>
                        <w:rPr>
                          <w:rFonts w:cs="Times New Roman"/>
                          <w:noProof/>
                          <w:color w:val="000000"/>
                        </w:rPr>
                      </w:pPr>
                      <w:r>
                        <w:t xml:space="preserve">Figure </w:t>
                      </w:r>
                      <w:fldSimple w:instr=" SEQ Figure \* ARABIC ">
                        <w:r>
                          <w:rPr>
                            <w:noProof/>
                          </w:rPr>
                          <w:t>5</w:t>
                        </w:r>
                      </w:fldSimple>
                      <w:r>
                        <w:t>: A chart representing the calculated emissions per generation for several hydroelectric dams and fossil fuels.</w:t>
                      </w:r>
                    </w:p>
                  </w:txbxContent>
                </v:textbox>
                <w10:wrap type="square"/>
              </v:shape>
            </w:pict>
          </mc:Fallback>
        </mc:AlternateContent>
      </w:r>
      <w:r w:rsidRPr="00862BB5">
        <w:rPr>
          <w:rFonts w:cs="Times New Roman"/>
          <w:noProof/>
          <w:color w:val="000000"/>
        </w:rPr>
        <w:drawing>
          <wp:anchor distT="0" distB="0" distL="114300" distR="114300" simplePos="0" relativeHeight="251669504" behindDoc="0" locked="0" layoutInCell="1" allowOverlap="1" wp14:anchorId="4FE1CE38" wp14:editId="3B7FEF6B">
            <wp:simplePos x="0" y="0"/>
            <wp:positionH relativeFrom="column">
              <wp:posOffset>1828800</wp:posOffset>
            </wp:positionH>
            <wp:positionV relativeFrom="paragraph">
              <wp:posOffset>91440</wp:posOffset>
            </wp:positionV>
            <wp:extent cx="4572000" cy="2828290"/>
            <wp:effectExtent l="0" t="0" r="0" b="0"/>
            <wp:wrapSquare wrapText="bothSides"/>
            <wp:docPr id="10" name="Picture 10" descr="Macintosh HD:Users:JimKadonaga:Desktop: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imKadonaga:Desktop:fig 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2828290"/>
                    </a:xfrm>
                    <a:prstGeom prst="rect">
                      <a:avLst/>
                    </a:prstGeom>
                    <a:noFill/>
                    <a:ln>
                      <a:noFill/>
                    </a:ln>
                  </pic:spPr>
                </pic:pic>
              </a:graphicData>
            </a:graphic>
            <wp14:sizeRelH relativeFrom="page">
              <wp14:pctWidth>0</wp14:pctWidth>
            </wp14:sizeRelH>
            <wp14:sizeRelV relativeFrom="page">
              <wp14:pctHeight>0</wp14:pctHeight>
            </wp14:sizeRelV>
          </wp:anchor>
        </w:drawing>
      </w:r>
      <w:r w:rsidR="002430B7" w:rsidRPr="00862BB5">
        <w:rPr>
          <w:rFonts w:cs="Times New Roman"/>
          <w:color w:val="000000"/>
        </w:rPr>
        <w:t>At last, the emissions in pounds CO</w:t>
      </w:r>
      <w:r w:rsidR="002430B7" w:rsidRPr="00862BB5">
        <w:rPr>
          <w:rFonts w:cs="Times New Roman"/>
          <w:color w:val="000000"/>
          <w:vertAlign w:val="subscript"/>
        </w:rPr>
        <w:t>2</w:t>
      </w:r>
      <w:r w:rsidR="002430B7" w:rsidRPr="00862BB5">
        <w:rPr>
          <w:rFonts w:cs="Times New Roman"/>
          <w:color w:val="000000"/>
        </w:rPr>
        <w:t xml:space="preserve">e/kWh can be consolidated into the bar chart in </w:t>
      </w:r>
      <w:r w:rsidR="00C3251E" w:rsidRPr="00862BB5">
        <w:rPr>
          <w:rFonts w:cs="Times New Roman"/>
          <w:color w:val="000000"/>
        </w:rPr>
        <w:t>figure 5</w:t>
      </w:r>
      <w:r w:rsidR="002430B7" w:rsidRPr="00862BB5">
        <w:rPr>
          <w:rFonts w:cs="Times New Roman"/>
          <w:color w:val="000000"/>
        </w:rPr>
        <w:t>.</w:t>
      </w:r>
    </w:p>
    <w:p w14:paraId="3580E257" w14:textId="3881FF6D" w:rsidR="002430B7" w:rsidRDefault="002430B7" w:rsidP="004B67D7">
      <w:pPr>
        <w:spacing w:line="360" w:lineRule="auto"/>
        <w:ind w:firstLine="720"/>
        <w:rPr>
          <w:rFonts w:cs="Times New Roman"/>
          <w:color w:val="000000"/>
        </w:rPr>
      </w:pPr>
      <w:r w:rsidRPr="002430B7">
        <w:rPr>
          <w:rFonts w:cs="Times New Roman"/>
          <w:color w:val="000000"/>
        </w:rPr>
        <w:t xml:space="preserve">An examination of our table shows that the emissions for Balbina and Curuá-Unã are actually worse than those of natural gas, while Tucuruí and Petit-Saut are nearly as bad. The </w:t>
      </w:r>
      <w:r w:rsidR="006D65C0" w:rsidRPr="002430B7">
        <w:rPr>
          <w:rFonts w:cs="Times New Roman"/>
          <w:color w:val="000000"/>
        </w:rPr>
        <w:t>group of 9 reservoirs has</w:t>
      </w:r>
      <w:r w:rsidRPr="002430B7">
        <w:rPr>
          <w:rFonts w:cs="Times New Roman"/>
          <w:color w:val="000000"/>
        </w:rPr>
        <w:t xml:space="preserve"> a large range of emissions, with the worst offender substantially surpassing all fossil fuels. The worst case is Balbina, which is explained by the vast area it flooded and its small amount of generation. This case is clearly an outlier, but its existence should serve as a fair warning to more carefully evaluate the environmental impact of the hydroelectric dams planned for construction in the Amazon over the next decade.</w:t>
      </w:r>
    </w:p>
    <w:p w14:paraId="2C77F0B5" w14:textId="77777777" w:rsidR="004B67D7" w:rsidRPr="002430B7" w:rsidRDefault="004B67D7" w:rsidP="004B67D7">
      <w:pPr>
        <w:spacing w:line="360" w:lineRule="auto"/>
        <w:ind w:firstLine="720"/>
        <w:rPr>
          <w:rFonts w:ascii="Times" w:hAnsi="Times" w:cs="Times New Roman"/>
          <w:sz w:val="20"/>
          <w:szCs w:val="20"/>
        </w:rPr>
      </w:pPr>
    </w:p>
    <w:p w14:paraId="105A2613" w14:textId="77777777" w:rsidR="002430B7" w:rsidRPr="002430B7" w:rsidRDefault="002430B7" w:rsidP="004B67D7">
      <w:pPr>
        <w:spacing w:line="360" w:lineRule="auto"/>
        <w:jc w:val="center"/>
        <w:rPr>
          <w:rFonts w:ascii="Times" w:hAnsi="Times" w:cs="Times New Roman"/>
          <w:b/>
          <w:sz w:val="20"/>
          <w:szCs w:val="20"/>
        </w:rPr>
      </w:pPr>
      <w:r w:rsidRPr="002430B7">
        <w:rPr>
          <w:rFonts w:cs="Times New Roman"/>
          <w:b/>
          <w:color w:val="000000"/>
        </w:rPr>
        <w:t>V. Conclusion</w:t>
      </w:r>
    </w:p>
    <w:p w14:paraId="7ECEFC5A" w14:textId="4D5BD370" w:rsidR="00A95C51" w:rsidRPr="00783E72" w:rsidRDefault="002430B7" w:rsidP="00783E72">
      <w:pPr>
        <w:spacing w:line="360" w:lineRule="auto"/>
        <w:ind w:firstLine="720"/>
        <w:rPr>
          <w:rFonts w:ascii="Times" w:hAnsi="Times" w:cs="Times New Roman"/>
          <w:sz w:val="20"/>
          <w:szCs w:val="20"/>
        </w:rPr>
      </w:pPr>
      <w:r w:rsidRPr="002430B7">
        <w:rPr>
          <w:rFonts w:cs="Times New Roman"/>
          <w:color w:val="000000"/>
        </w:rPr>
        <w:t xml:space="preserve">Although using hydroelectric power is attractive for its cheap and renewable fuel source and its independence from fossil fuels, consideration of tropical reservoir greenhouse gas emissions comparable with those of fossil fuels indicates that hydroelectric is not the solution for expanding electricity generation in the Amazon Basin. If Amazonian countries Brazil, Peru, Ecuador, Bolivia, and Colombia follow through with the planned constructions of dams over the next decade, human contribution to greenhouse gas emissions may increase despite </w:t>
      </w:r>
      <w:r w:rsidR="004256FF">
        <w:rPr>
          <w:rFonts w:cs="Times New Roman"/>
          <w:color w:val="000000"/>
        </w:rPr>
        <w:t xml:space="preserve">reducing </w:t>
      </w:r>
      <w:r w:rsidRPr="002430B7">
        <w:rPr>
          <w:rFonts w:cs="Times New Roman"/>
          <w:color w:val="000000"/>
        </w:rPr>
        <w:t xml:space="preserve">fossil fuel </w:t>
      </w:r>
      <w:r w:rsidR="004256FF">
        <w:rPr>
          <w:rFonts w:cs="Times New Roman"/>
          <w:color w:val="000000"/>
        </w:rPr>
        <w:t>energy generation</w:t>
      </w:r>
      <w:r w:rsidRPr="002430B7">
        <w:rPr>
          <w:rFonts w:cs="Times New Roman"/>
          <w:color w:val="000000"/>
        </w:rPr>
        <w:t xml:space="preserve">. </w:t>
      </w:r>
      <w:r w:rsidR="00783E72">
        <w:rPr>
          <w:rFonts w:cs="Times New Roman"/>
          <w:color w:val="000000"/>
        </w:rPr>
        <w:t>[1583</w:t>
      </w:r>
      <w:r w:rsidR="005A5F4A">
        <w:rPr>
          <w:rFonts w:cs="Times New Roman"/>
          <w:color w:val="000000"/>
        </w:rPr>
        <w:t>]</w:t>
      </w:r>
      <w:bookmarkStart w:id="0" w:name="_GoBack"/>
      <w:bookmarkEnd w:id="0"/>
    </w:p>
    <w:sectPr w:rsidR="00A95C51" w:rsidRPr="00783E72" w:rsidSect="004B67D7">
      <w:footerReference w:type="even" r:id="rId13"/>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20FADA" w14:textId="77777777" w:rsidR="00862BB5" w:rsidRDefault="00862BB5" w:rsidP="005A5F4A">
      <w:r>
        <w:separator/>
      </w:r>
    </w:p>
  </w:endnote>
  <w:endnote w:type="continuationSeparator" w:id="0">
    <w:p w14:paraId="7640AE92" w14:textId="77777777" w:rsidR="00862BB5" w:rsidRDefault="00862BB5" w:rsidP="005A5F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7EB5D9" w14:textId="77777777" w:rsidR="00862BB5" w:rsidRDefault="00862BB5" w:rsidP="004361E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ED0B944" w14:textId="77777777" w:rsidR="00862BB5" w:rsidRDefault="00862BB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1300CC" w14:textId="77777777" w:rsidR="00862BB5" w:rsidRDefault="00862BB5" w:rsidP="004361E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83E72">
      <w:rPr>
        <w:rStyle w:val="PageNumber"/>
        <w:noProof/>
      </w:rPr>
      <w:t>1</w:t>
    </w:r>
    <w:r>
      <w:rPr>
        <w:rStyle w:val="PageNumber"/>
      </w:rPr>
      <w:fldChar w:fldCharType="end"/>
    </w:r>
  </w:p>
  <w:p w14:paraId="712495A3" w14:textId="77777777" w:rsidR="00862BB5" w:rsidRDefault="00862BB5" w:rsidP="005A5F4A">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C8A70C" w14:textId="77777777" w:rsidR="00862BB5" w:rsidRDefault="00862BB5" w:rsidP="005A5F4A">
      <w:r>
        <w:separator/>
      </w:r>
    </w:p>
  </w:footnote>
  <w:footnote w:type="continuationSeparator" w:id="0">
    <w:p w14:paraId="7C71BAE2" w14:textId="77777777" w:rsidR="00862BB5" w:rsidRDefault="00862BB5" w:rsidP="005A5F4A">
      <w:r>
        <w:continuationSeparator/>
      </w:r>
    </w:p>
  </w:footnote>
  <w:footnote w:id="1">
    <w:p w14:paraId="04E4FC75" w14:textId="29006D39" w:rsidR="00862BB5" w:rsidRPr="00D26253" w:rsidRDefault="00862BB5">
      <w:pPr>
        <w:pStyle w:val="FootnoteText"/>
        <w:rPr>
          <w:sz w:val="22"/>
          <w:szCs w:val="22"/>
        </w:rPr>
      </w:pPr>
      <w:r w:rsidRPr="00D26253">
        <w:rPr>
          <w:rStyle w:val="FootnoteReference"/>
          <w:sz w:val="22"/>
          <w:szCs w:val="22"/>
        </w:rPr>
        <w:footnoteRef/>
      </w:r>
      <w:r w:rsidRPr="00D26253">
        <w:rPr>
          <w:sz w:val="22"/>
          <w:szCs w:val="22"/>
        </w:rPr>
        <w:t xml:space="preserve"> Finer, Matt, and Clinton N Jenkins. “Proliferation of Hydroelectric Dams in the Andean Amazon and Implications for Andes-Amazon Connectivity.” PLoS ONE 7 (4)2012. http://journals.plos.org/plosone/article?id=10.1371/journal.pone.0035126#pone.0035126-Barrow1.</w:t>
      </w:r>
    </w:p>
  </w:footnote>
  <w:footnote w:id="2">
    <w:p w14:paraId="102A4660" w14:textId="32CE897B" w:rsidR="00862BB5" w:rsidRPr="00D26253" w:rsidRDefault="00862BB5" w:rsidP="006B0C34">
      <w:pPr>
        <w:rPr>
          <w:sz w:val="22"/>
          <w:szCs w:val="22"/>
        </w:rPr>
      </w:pPr>
      <w:r w:rsidRPr="00D26253">
        <w:rPr>
          <w:rStyle w:val="FootnoteReference"/>
          <w:sz w:val="22"/>
          <w:szCs w:val="22"/>
        </w:rPr>
        <w:footnoteRef/>
      </w:r>
      <w:r w:rsidRPr="00D26253">
        <w:rPr>
          <w:sz w:val="22"/>
          <w:szCs w:val="22"/>
        </w:rPr>
        <w:t xml:space="preserve"> Fearnside, Philip M. “Amazon Dams and Waterways: Brazil’s Tapajós Basin Plans.” Ambio 44 (5)2015. http://link.springer.com/article/10.1007/s13280-015-0642-z.</w:t>
      </w:r>
    </w:p>
  </w:footnote>
  <w:footnote w:id="3">
    <w:p w14:paraId="26834E5F" w14:textId="30BD6379" w:rsidR="00862BB5" w:rsidRDefault="00862BB5" w:rsidP="006B0C34">
      <w:r w:rsidRPr="00D26253">
        <w:rPr>
          <w:rStyle w:val="FootnoteReference"/>
          <w:sz w:val="22"/>
          <w:szCs w:val="22"/>
        </w:rPr>
        <w:footnoteRef/>
      </w:r>
      <w:r w:rsidRPr="00D26253">
        <w:rPr>
          <w:sz w:val="22"/>
          <w:szCs w:val="22"/>
        </w:rPr>
        <w:t xml:space="preserve"> Forero, Juan. “Brazil Building More Dams across Amazon.” The Washington Post, February 92013. https://www.washingtonpost.com/world/the_americas/brazil-building-more-dams-across-amazon/2013/02/09/f23a63ca-6fba-11e2-b35a-0ee56f0518d2_story.html.</w:t>
      </w:r>
    </w:p>
  </w:footnote>
  <w:footnote w:id="4">
    <w:p w14:paraId="12ECEE8B" w14:textId="3254AAB1" w:rsidR="00862BB5" w:rsidRPr="00D26253" w:rsidRDefault="00862BB5">
      <w:pPr>
        <w:pStyle w:val="FootnoteText"/>
        <w:rPr>
          <w:sz w:val="22"/>
          <w:szCs w:val="22"/>
        </w:rPr>
      </w:pPr>
      <w:r w:rsidRPr="00D26253">
        <w:rPr>
          <w:rStyle w:val="FootnoteReference"/>
          <w:sz w:val="22"/>
          <w:szCs w:val="22"/>
        </w:rPr>
        <w:footnoteRef/>
      </w:r>
      <w:r w:rsidRPr="00D26253">
        <w:rPr>
          <w:sz w:val="22"/>
          <w:szCs w:val="22"/>
        </w:rPr>
        <w:t xml:space="preserve"> "Hydroelectric Power: How It Works." Hydroelectric Power: How It Works, USGS Water-Science School. August 7, 2015. Accessed March 03, 2016. http://water.usgs.gov/edu/hyhowworks.html.</w:t>
      </w:r>
    </w:p>
  </w:footnote>
  <w:footnote w:id="5">
    <w:p w14:paraId="00E40733" w14:textId="62988BC8" w:rsidR="00862BB5" w:rsidRPr="00D26253" w:rsidRDefault="00862BB5">
      <w:pPr>
        <w:pStyle w:val="FootnoteText"/>
        <w:rPr>
          <w:sz w:val="22"/>
          <w:szCs w:val="22"/>
        </w:rPr>
      </w:pPr>
      <w:r w:rsidRPr="00D26253">
        <w:rPr>
          <w:rStyle w:val="FootnoteReference"/>
          <w:sz w:val="22"/>
          <w:szCs w:val="22"/>
        </w:rPr>
        <w:footnoteRef/>
      </w:r>
      <w:r w:rsidRPr="00D26253">
        <w:rPr>
          <w:sz w:val="22"/>
          <w:szCs w:val="22"/>
        </w:rPr>
        <w:t xml:space="preserve"> "Hydropower Explained." Hydropower - Energy Explained, Your Guide To Understanding Energy - Energy Information Administration. May 12, 2015. Accessed March 03, 2016.</w:t>
      </w:r>
    </w:p>
  </w:footnote>
  <w:footnote w:id="6">
    <w:p w14:paraId="59CF2F99" w14:textId="2E0DAB4B" w:rsidR="00862BB5" w:rsidRPr="00D26253" w:rsidRDefault="00862BB5">
      <w:pPr>
        <w:pStyle w:val="FootnoteText"/>
        <w:rPr>
          <w:sz w:val="22"/>
          <w:szCs w:val="22"/>
        </w:rPr>
      </w:pPr>
      <w:r w:rsidRPr="00D26253">
        <w:rPr>
          <w:rStyle w:val="FootnoteReference"/>
          <w:sz w:val="22"/>
          <w:szCs w:val="22"/>
        </w:rPr>
        <w:footnoteRef/>
      </w:r>
      <w:r w:rsidRPr="00D26253">
        <w:rPr>
          <w:sz w:val="22"/>
          <w:szCs w:val="22"/>
        </w:rPr>
        <w:t xml:space="preserve"> "How Hydropower Works." How Hydropower Works. Accessed March 3, 2016. http://www.wvic.com/content/how_hydropower_works.cfm.</w:t>
      </w:r>
    </w:p>
  </w:footnote>
  <w:footnote w:id="7">
    <w:p w14:paraId="7A882EA7" w14:textId="3EEAE046" w:rsidR="00862BB5" w:rsidRDefault="00862BB5">
      <w:pPr>
        <w:pStyle w:val="FootnoteText"/>
      </w:pPr>
      <w:r w:rsidRPr="00D26253">
        <w:rPr>
          <w:rStyle w:val="FootnoteReference"/>
          <w:sz w:val="22"/>
          <w:szCs w:val="22"/>
        </w:rPr>
        <w:footnoteRef/>
      </w:r>
      <w:r w:rsidRPr="00D26253">
        <w:rPr>
          <w:sz w:val="22"/>
          <w:szCs w:val="22"/>
        </w:rPr>
        <w:t xml:space="preserve"> Gaworecki, Mike. “Tapajós and Other Amazon Dams Not Sustainable Development Say Reports.” Mongabay. 2015. Tapajós and other Amazon dams not sustainable development say reports.</w:t>
      </w:r>
    </w:p>
  </w:footnote>
  <w:footnote w:id="8">
    <w:p w14:paraId="1529E7B6" w14:textId="206BBC22" w:rsidR="00862BB5" w:rsidRPr="004256FF" w:rsidRDefault="00862BB5">
      <w:pPr>
        <w:pStyle w:val="FootnoteText"/>
        <w:rPr>
          <w:sz w:val="22"/>
          <w:szCs w:val="22"/>
        </w:rPr>
      </w:pPr>
      <w:r w:rsidRPr="004256FF">
        <w:rPr>
          <w:rStyle w:val="FootnoteReference"/>
          <w:sz w:val="22"/>
          <w:szCs w:val="22"/>
        </w:rPr>
        <w:footnoteRef/>
      </w:r>
      <w:r w:rsidRPr="004256FF">
        <w:rPr>
          <w:sz w:val="22"/>
          <w:szCs w:val="22"/>
        </w:rPr>
        <w:t xml:space="preserve"> "Dirty Hydro: Dams and Greenhouse Gas Emissions." Dirtyhydro_factsheet_lorez.pdf. November 2008. Accessed March 3, 2016. https://www.internationalrivers.org/files/attached-files/dirtyhydro_factsheet_lorez.pdf.</w:t>
      </w:r>
    </w:p>
  </w:footnote>
  <w:footnote w:id="9">
    <w:p w14:paraId="2CF5DBC2" w14:textId="51F652B6" w:rsidR="00862BB5" w:rsidRPr="004256FF" w:rsidRDefault="00862BB5">
      <w:pPr>
        <w:pStyle w:val="FootnoteText"/>
        <w:rPr>
          <w:sz w:val="22"/>
          <w:szCs w:val="22"/>
        </w:rPr>
      </w:pPr>
      <w:r w:rsidRPr="004256FF">
        <w:rPr>
          <w:rStyle w:val="FootnoteReference"/>
          <w:sz w:val="22"/>
          <w:szCs w:val="22"/>
        </w:rPr>
        <w:footnoteRef/>
      </w:r>
      <w:r w:rsidRPr="004256FF">
        <w:rPr>
          <w:sz w:val="22"/>
          <w:szCs w:val="22"/>
        </w:rPr>
        <w:t xml:space="preserve"> "Frequently Asked Questions: Greenhouse Gas Emissions from Dams." Greenhouse Gas Emissions from Dams FAQ | International Rivers. May 1, 2007. Accessed March 03, 2016. https://www.internationalrivers.org/resources/greenhouse-gas-emissions-from-dams-faq-4064.</w:t>
      </w:r>
    </w:p>
  </w:footnote>
  <w:footnote w:id="10">
    <w:p w14:paraId="7CCCCC19" w14:textId="601C2934" w:rsidR="00862BB5" w:rsidRPr="004256FF" w:rsidRDefault="00862BB5">
      <w:pPr>
        <w:pStyle w:val="FootnoteText"/>
        <w:rPr>
          <w:sz w:val="22"/>
          <w:szCs w:val="22"/>
        </w:rPr>
      </w:pPr>
      <w:r w:rsidRPr="004256FF">
        <w:rPr>
          <w:rStyle w:val="FootnoteReference"/>
          <w:sz w:val="22"/>
          <w:szCs w:val="22"/>
        </w:rPr>
        <w:footnoteRef/>
      </w:r>
      <w:r w:rsidRPr="004256FF">
        <w:rPr>
          <w:sz w:val="22"/>
          <w:szCs w:val="22"/>
        </w:rPr>
        <w:t xml:space="preserve"> "Understanding Global Warming Potentials." Understanding Global Warming Potentials | Climate Change | US EPA. February 23, 2016. Accessed March 03, 2016. http://www3.epa.gov/climatechange/ghgemissions/gwps.html.</w:t>
      </w:r>
    </w:p>
  </w:footnote>
  <w:footnote w:id="11">
    <w:p w14:paraId="7B198B95" w14:textId="43D0EBC7" w:rsidR="00862BB5" w:rsidRDefault="00862BB5">
      <w:pPr>
        <w:pStyle w:val="FootnoteText"/>
      </w:pPr>
      <w:r w:rsidRPr="004256FF">
        <w:rPr>
          <w:rStyle w:val="FootnoteReference"/>
          <w:sz w:val="22"/>
          <w:szCs w:val="22"/>
        </w:rPr>
        <w:footnoteRef/>
      </w:r>
      <w:r w:rsidRPr="004256FF">
        <w:rPr>
          <w:sz w:val="22"/>
          <w:szCs w:val="22"/>
        </w:rPr>
        <w:t xml:space="preserve"> Myhre, G., D. Shindell, F.-M. Bréon, W. Collins, J. Fuglestvedt, J. Huang, D. Koch, J.-F. Lamarque, D. Lee, B. Mendoza, T. Nakajima, A. Robock, G. Stephens, T. Takemura and H. Zhang, 2013: Anthropogenic and Natural Radiative Forcing. In: Climate Change 2013: The Physical Science Basis. Contribution of Working Group I to the Fifth Assessment Report of the Intergovernmental Panel on Climate Change [Stocker, T.F., D. Qin, G.-K. Plattner, M. Tignor, S.K. Allen, J. Boschung, A. Nauels, Y. Xia, V. Bex and P.M. Midgley (eds.)]. Cambridge University Press, Cambridge, United Kingdom and New York, NY, USA.</w:t>
      </w:r>
    </w:p>
  </w:footnote>
  <w:footnote w:id="12">
    <w:p w14:paraId="32BFE476" w14:textId="71EAF31D" w:rsidR="00862BB5" w:rsidRPr="004256FF" w:rsidRDefault="00862BB5">
      <w:pPr>
        <w:pStyle w:val="FootnoteText"/>
        <w:rPr>
          <w:sz w:val="22"/>
          <w:szCs w:val="22"/>
        </w:rPr>
      </w:pPr>
      <w:r w:rsidRPr="004256FF">
        <w:rPr>
          <w:rStyle w:val="FootnoteReference"/>
          <w:sz w:val="22"/>
          <w:szCs w:val="22"/>
        </w:rPr>
        <w:footnoteRef/>
      </w:r>
      <w:r w:rsidRPr="004256FF">
        <w:rPr>
          <w:sz w:val="22"/>
          <w:szCs w:val="22"/>
        </w:rPr>
        <w:t xml:space="preserve"> Fearnside, Philip M. "Hydroelectric Dams in the Brazilian Amazon as Sources of ‘Greenhouse’ Gases." Envir. Conserv. Environmental Conservation 22, no. 01 (January 1995): 7. ResearchGate.</w:t>
      </w:r>
    </w:p>
  </w:footnote>
  <w:footnote w:id="13">
    <w:p w14:paraId="2DA12108" w14:textId="4BC2DBBE" w:rsidR="004256FF" w:rsidRDefault="004256FF">
      <w:pPr>
        <w:pStyle w:val="FootnoteText"/>
      </w:pPr>
      <w:r w:rsidRPr="004256FF">
        <w:rPr>
          <w:rStyle w:val="FootnoteReference"/>
          <w:sz w:val="22"/>
          <w:szCs w:val="22"/>
        </w:rPr>
        <w:footnoteRef/>
      </w:r>
      <w:r w:rsidRPr="004256FF">
        <w:rPr>
          <w:sz w:val="22"/>
          <w:szCs w:val="22"/>
        </w:rPr>
        <w:t xml:space="preserve"> “How Much Carbon Dioxide Is Produced per Kilowatthour When Generating Electricity with Fossil Fuels?” U.S. Energy Information Administrationn.d. https://www.eia.gov/tools/faqs/faq.cfm?id=74&amp;t=11.</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30B7"/>
    <w:rsid w:val="002130A5"/>
    <w:rsid w:val="0024282E"/>
    <w:rsid w:val="002430B7"/>
    <w:rsid w:val="00276B5D"/>
    <w:rsid w:val="004256FF"/>
    <w:rsid w:val="004361E0"/>
    <w:rsid w:val="004B67D7"/>
    <w:rsid w:val="005A5F4A"/>
    <w:rsid w:val="006B0C34"/>
    <w:rsid w:val="006D65C0"/>
    <w:rsid w:val="00783E72"/>
    <w:rsid w:val="007A496D"/>
    <w:rsid w:val="00862BB5"/>
    <w:rsid w:val="008F396F"/>
    <w:rsid w:val="00A51781"/>
    <w:rsid w:val="00A95C51"/>
    <w:rsid w:val="00AA6DC3"/>
    <w:rsid w:val="00C3251E"/>
    <w:rsid w:val="00D26253"/>
    <w:rsid w:val="00D7460D"/>
    <w:rsid w:val="00E1267B"/>
    <w:rsid w:val="00E651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482AA14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6B5D"/>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30B7"/>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5A5F4A"/>
    <w:pPr>
      <w:tabs>
        <w:tab w:val="center" w:pos="4320"/>
        <w:tab w:val="right" w:pos="8640"/>
      </w:tabs>
    </w:pPr>
  </w:style>
  <w:style w:type="character" w:customStyle="1" w:styleId="HeaderChar">
    <w:name w:val="Header Char"/>
    <w:basedOn w:val="DefaultParagraphFont"/>
    <w:link w:val="Header"/>
    <w:uiPriority w:val="99"/>
    <w:rsid w:val="005A5F4A"/>
    <w:rPr>
      <w:rFonts w:ascii="Times New Roman" w:hAnsi="Times New Roman"/>
    </w:rPr>
  </w:style>
  <w:style w:type="paragraph" w:styleId="Footer">
    <w:name w:val="footer"/>
    <w:basedOn w:val="Normal"/>
    <w:link w:val="FooterChar"/>
    <w:uiPriority w:val="99"/>
    <w:unhideWhenUsed/>
    <w:rsid w:val="005A5F4A"/>
    <w:pPr>
      <w:tabs>
        <w:tab w:val="center" w:pos="4320"/>
        <w:tab w:val="right" w:pos="8640"/>
      </w:tabs>
    </w:pPr>
  </w:style>
  <w:style w:type="character" w:customStyle="1" w:styleId="FooterChar">
    <w:name w:val="Footer Char"/>
    <w:basedOn w:val="DefaultParagraphFont"/>
    <w:link w:val="Footer"/>
    <w:uiPriority w:val="99"/>
    <w:rsid w:val="005A5F4A"/>
    <w:rPr>
      <w:rFonts w:ascii="Times New Roman" w:hAnsi="Times New Roman"/>
    </w:rPr>
  </w:style>
  <w:style w:type="character" w:styleId="PageNumber">
    <w:name w:val="page number"/>
    <w:basedOn w:val="DefaultParagraphFont"/>
    <w:uiPriority w:val="99"/>
    <w:semiHidden/>
    <w:unhideWhenUsed/>
    <w:rsid w:val="005A5F4A"/>
  </w:style>
  <w:style w:type="paragraph" w:styleId="FootnoteText">
    <w:name w:val="footnote text"/>
    <w:basedOn w:val="Normal"/>
    <w:link w:val="FootnoteTextChar"/>
    <w:uiPriority w:val="99"/>
    <w:unhideWhenUsed/>
    <w:rsid w:val="004361E0"/>
  </w:style>
  <w:style w:type="character" w:customStyle="1" w:styleId="FootnoteTextChar">
    <w:name w:val="Footnote Text Char"/>
    <w:basedOn w:val="DefaultParagraphFont"/>
    <w:link w:val="FootnoteText"/>
    <w:uiPriority w:val="99"/>
    <w:rsid w:val="004361E0"/>
    <w:rPr>
      <w:rFonts w:ascii="Times New Roman" w:hAnsi="Times New Roman"/>
    </w:rPr>
  </w:style>
  <w:style w:type="character" w:styleId="FootnoteReference">
    <w:name w:val="footnote reference"/>
    <w:basedOn w:val="DefaultParagraphFont"/>
    <w:uiPriority w:val="99"/>
    <w:unhideWhenUsed/>
    <w:rsid w:val="004361E0"/>
    <w:rPr>
      <w:vertAlign w:val="superscript"/>
    </w:rPr>
  </w:style>
  <w:style w:type="paragraph" w:styleId="BalloonText">
    <w:name w:val="Balloon Text"/>
    <w:basedOn w:val="Normal"/>
    <w:link w:val="BalloonTextChar"/>
    <w:uiPriority w:val="99"/>
    <w:semiHidden/>
    <w:unhideWhenUsed/>
    <w:rsid w:val="00A51781"/>
    <w:rPr>
      <w:rFonts w:ascii="Lucida Grande" w:hAnsi="Lucida Grande"/>
      <w:sz w:val="18"/>
      <w:szCs w:val="18"/>
    </w:rPr>
  </w:style>
  <w:style w:type="character" w:customStyle="1" w:styleId="BalloonTextChar">
    <w:name w:val="Balloon Text Char"/>
    <w:basedOn w:val="DefaultParagraphFont"/>
    <w:link w:val="BalloonText"/>
    <w:uiPriority w:val="99"/>
    <w:semiHidden/>
    <w:rsid w:val="00A51781"/>
    <w:rPr>
      <w:rFonts w:ascii="Lucida Grande" w:hAnsi="Lucida Grande"/>
      <w:sz w:val="18"/>
      <w:szCs w:val="18"/>
    </w:rPr>
  </w:style>
  <w:style w:type="paragraph" w:styleId="Caption">
    <w:name w:val="caption"/>
    <w:basedOn w:val="Normal"/>
    <w:next w:val="Normal"/>
    <w:uiPriority w:val="35"/>
    <w:unhideWhenUsed/>
    <w:qFormat/>
    <w:rsid w:val="00A51781"/>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6B5D"/>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430B7"/>
    <w:pPr>
      <w:spacing w:before="100" w:beforeAutospacing="1" w:after="100" w:afterAutospacing="1"/>
    </w:pPr>
    <w:rPr>
      <w:rFonts w:ascii="Times" w:hAnsi="Times" w:cs="Times New Roman"/>
      <w:sz w:val="20"/>
      <w:szCs w:val="20"/>
    </w:rPr>
  </w:style>
  <w:style w:type="paragraph" w:styleId="Header">
    <w:name w:val="header"/>
    <w:basedOn w:val="Normal"/>
    <w:link w:val="HeaderChar"/>
    <w:uiPriority w:val="99"/>
    <w:unhideWhenUsed/>
    <w:rsid w:val="005A5F4A"/>
    <w:pPr>
      <w:tabs>
        <w:tab w:val="center" w:pos="4320"/>
        <w:tab w:val="right" w:pos="8640"/>
      </w:tabs>
    </w:pPr>
  </w:style>
  <w:style w:type="character" w:customStyle="1" w:styleId="HeaderChar">
    <w:name w:val="Header Char"/>
    <w:basedOn w:val="DefaultParagraphFont"/>
    <w:link w:val="Header"/>
    <w:uiPriority w:val="99"/>
    <w:rsid w:val="005A5F4A"/>
    <w:rPr>
      <w:rFonts w:ascii="Times New Roman" w:hAnsi="Times New Roman"/>
    </w:rPr>
  </w:style>
  <w:style w:type="paragraph" w:styleId="Footer">
    <w:name w:val="footer"/>
    <w:basedOn w:val="Normal"/>
    <w:link w:val="FooterChar"/>
    <w:uiPriority w:val="99"/>
    <w:unhideWhenUsed/>
    <w:rsid w:val="005A5F4A"/>
    <w:pPr>
      <w:tabs>
        <w:tab w:val="center" w:pos="4320"/>
        <w:tab w:val="right" w:pos="8640"/>
      </w:tabs>
    </w:pPr>
  </w:style>
  <w:style w:type="character" w:customStyle="1" w:styleId="FooterChar">
    <w:name w:val="Footer Char"/>
    <w:basedOn w:val="DefaultParagraphFont"/>
    <w:link w:val="Footer"/>
    <w:uiPriority w:val="99"/>
    <w:rsid w:val="005A5F4A"/>
    <w:rPr>
      <w:rFonts w:ascii="Times New Roman" w:hAnsi="Times New Roman"/>
    </w:rPr>
  </w:style>
  <w:style w:type="character" w:styleId="PageNumber">
    <w:name w:val="page number"/>
    <w:basedOn w:val="DefaultParagraphFont"/>
    <w:uiPriority w:val="99"/>
    <w:semiHidden/>
    <w:unhideWhenUsed/>
    <w:rsid w:val="005A5F4A"/>
  </w:style>
  <w:style w:type="paragraph" w:styleId="FootnoteText">
    <w:name w:val="footnote text"/>
    <w:basedOn w:val="Normal"/>
    <w:link w:val="FootnoteTextChar"/>
    <w:uiPriority w:val="99"/>
    <w:unhideWhenUsed/>
    <w:rsid w:val="004361E0"/>
  </w:style>
  <w:style w:type="character" w:customStyle="1" w:styleId="FootnoteTextChar">
    <w:name w:val="Footnote Text Char"/>
    <w:basedOn w:val="DefaultParagraphFont"/>
    <w:link w:val="FootnoteText"/>
    <w:uiPriority w:val="99"/>
    <w:rsid w:val="004361E0"/>
    <w:rPr>
      <w:rFonts w:ascii="Times New Roman" w:hAnsi="Times New Roman"/>
    </w:rPr>
  </w:style>
  <w:style w:type="character" w:styleId="FootnoteReference">
    <w:name w:val="footnote reference"/>
    <w:basedOn w:val="DefaultParagraphFont"/>
    <w:uiPriority w:val="99"/>
    <w:unhideWhenUsed/>
    <w:rsid w:val="004361E0"/>
    <w:rPr>
      <w:vertAlign w:val="superscript"/>
    </w:rPr>
  </w:style>
  <w:style w:type="paragraph" w:styleId="BalloonText">
    <w:name w:val="Balloon Text"/>
    <w:basedOn w:val="Normal"/>
    <w:link w:val="BalloonTextChar"/>
    <w:uiPriority w:val="99"/>
    <w:semiHidden/>
    <w:unhideWhenUsed/>
    <w:rsid w:val="00A51781"/>
    <w:rPr>
      <w:rFonts w:ascii="Lucida Grande" w:hAnsi="Lucida Grande"/>
      <w:sz w:val="18"/>
      <w:szCs w:val="18"/>
    </w:rPr>
  </w:style>
  <w:style w:type="character" w:customStyle="1" w:styleId="BalloonTextChar">
    <w:name w:val="Balloon Text Char"/>
    <w:basedOn w:val="DefaultParagraphFont"/>
    <w:link w:val="BalloonText"/>
    <w:uiPriority w:val="99"/>
    <w:semiHidden/>
    <w:rsid w:val="00A51781"/>
    <w:rPr>
      <w:rFonts w:ascii="Lucida Grande" w:hAnsi="Lucida Grande"/>
      <w:sz w:val="18"/>
      <w:szCs w:val="18"/>
    </w:rPr>
  </w:style>
  <w:style w:type="paragraph" w:styleId="Caption">
    <w:name w:val="caption"/>
    <w:basedOn w:val="Normal"/>
    <w:next w:val="Normal"/>
    <w:uiPriority w:val="35"/>
    <w:unhideWhenUsed/>
    <w:qFormat/>
    <w:rsid w:val="00A51781"/>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4767">
      <w:bodyDiv w:val="1"/>
      <w:marLeft w:val="0"/>
      <w:marRight w:val="0"/>
      <w:marTop w:val="0"/>
      <w:marBottom w:val="0"/>
      <w:divBdr>
        <w:top w:val="none" w:sz="0" w:space="0" w:color="auto"/>
        <w:left w:val="none" w:sz="0" w:space="0" w:color="auto"/>
        <w:bottom w:val="none" w:sz="0" w:space="0" w:color="auto"/>
        <w:right w:val="none" w:sz="0" w:space="0" w:color="auto"/>
      </w:divBdr>
    </w:div>
    <w:div w:id="122966142">
      <w:bodyDiv w:val="1"/>
      <w:marLeft w:val="0"/>
      <w:marRight w:val="0"/>
      <w:marTop w:val="0"/>
      <w:marBottom w:val="0"/>
      <w:divBdr>
        <w:top w:val="none" w:sz="0" w:space="0" w:color="auto"/>
        <w:left w:val="none" w:sz="0" w:space="0" w:color="auto"/>
        <w:bottom w:val="none" w:sz="0" w:space="0" w:color="auto"/>
        <w:right w:val="none" w:sz="0" w:space="0" w:color="auto"/>
      </w:divBdr>
    </w:div>
    <w:div w:id="381371006">
      <w:bodyDiv w:val="1"/>
      <w:marLeft w:val="0"/>
      <w:marRight w:val="0"/>
      <w:marTop w:val="0"/>
      <w:marBottom w:val="0"/>
      <w:divBdr>
        <w:top w:val="none" w:sz="0" w:space="0" w:color="auto"/>
        <w:left w:val="none" w:sz="0" w:space="0" w:color="auto"/>
        <w:bottom w:val="none" w:sz="0" w:space="0" w:color="auto"/>
        <w:right w:val="none" w:sz="0" w:space="0" w:color="auto"/>
      </w:divBdr>
    </w:div>
    <w:div w:id="444231906">
      <w:bodyDiv w:val="1"/>
      <w:marLeft w:val="0"/>
      <w:marRight w:val="0"/>
      <w:marTop w:val="0"/>
      <w:marBottom w:val="0"/>
      <w:divBdr>
        <w:top w:val="none" w:sz="0" w:space="0" w:color="auto"/>
        <w:left w:val="none" w:sz="0" w:space="0" w:color="auto"/>
        <w:bottom w:val="none" w:sz="0" w:space="0" w:color="auto"/>
        <w:right w:val="none" w:sz="0" w:space="0" w:color="auto"/>
      </w:divBdr>
    </w:div>
    <w:div w:id="956375014">
      <w:bodyDiv w:val="1"/>
      <w:marLeft w:val="0"/>
      <w:marRight w:val="0"/>
      <w:marTop w:val="0"/>
      <w:marBottom w:val="0"/>
      <w:divBdr>
        <w:top w:val="none" w:sz="0" w:space="0" w:color="auto"/>
        <w:left w:val="none" w:sz="0" w:space="0" w:color="auto"/>
        <w:bottom w:val="none" w:sz="0" w:space="0" w:color="auto"/>
        <w:right w:val="none" w:sz="0" w:space="0" w:color="auto"/>
      </w:divBdr>
    </w:div>
    <w:div w:id="1000621999">
      <w:bodyDiv w:val="1"/>
      <w:marLeft w:val="0"/>
      <w:marRight w:val="0"/>
      <w:marTop w:val="0"/>
      <w:marBottom w:val="0"/>
      <w:divBdr>
        <w:top w:val="none" w:sz="0" w:space="0" w:color="auto"/>
        <w:left w:val="none" w:sz="0" w:space="0" w:color="auto"/>
        <w:bottom w:val="none" w:sz="0" w:space="0" w:color="auto"/>
        <w:right w:val="none" w:sz="0" w:space="0" w:color="auto"/>
      </w:divBdr>
    </w:div>
    <w:div w:id="1018461665">
      <w:bodyDiv w:val="1"/>
      <w:marLeft w:val="0"/>
      <w:marRight w:val="0"/>
      <w:marTop w:val="0"/>
      <w:marBottom w:val="0"/>
      <w:divBdr>
        <w:top w:val="none" w:sz="0" w:space="0" w:color="auto"/>
        <w:left w:val="none" w:sz="0" w:space="0" w:color="auto"/>
        <w:bottom w:val="none" w:sz="0" w:space="0" w:color="auto"/>
        <w:right w:val="none" w:sz="0" w:space="0" w:color="auto"/>
      </w:divBdr>
    </w:div>
    <w:div w:id="1028793748">
      <w:bodyDiv w:val="1"/>
      <w:marLeft w:val="0"/>
      <w:marRight w:val="0"/>
      <w:marTop w:val="0"/>
      <w:marBottom w:val="0"/>
      <w:divBdr>
        <w:top w:val="none" w:sz="0" w:space="0" w:color="auto"/>
        <w:left w:val="none" w:sz="0" w:space="0" w:color="auto"/>
        <w:bottom w:val="none" w:sz="0" w:space="0" w:color="auto"/>
        <w:right w:val="none" w:sz="0" w:space="0" w:color="auto"/>
      </w:divBdr>
      <w:divsChild>
        <w:div w:id="840973871">
          <w:marLeft w:val="0"/>
          <w:marRight w:val="0"/>
          <w:marTop w:val="0"/>
          <w:marBottom w:val="0"/>
          <w:divBdr>
            <w:top w:val="none" w:sz="0" w:space="0" w:color="auto"/>
            <w:left w:val="none" w:sz="0" w:space="0" w:color="auto"/>
            <w:bottom w:val="none" w:sz="0" w:space="0" w:color="auto"/>
            <w:right w:val="none" w:sz="0" w:space="0" w:color="auto"/>
          </w:divBdr>
          <w:divsChild>
            <w:div w:id="184058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5728">
      <w:bodyDiv w:val="1"/>
      <w:marLeft w:val="0"/>
      <w:marRight w:val="0"/>
      <w:marTop w:val="0"/>
      <w:marBottom w:val="0"/>
      <w:divBdr>
        <w:top w:val="none" w:sz="0" w:space="0" w:color="auto"/>
        <w:left w:val="none" w:sz="0" w:space="0" w:color="auto"/>
        <w:bottom w:val="none" w:sz="0" w:space="0" w:color="auto"/>
        <w:right w:val="none" w:sz="0" w:space="0" w:color="auto"/>
      </w:divBdr>
    </w:div>
    <w:div w:id="1132940908">
      <w:bodyDiv w:val="1"/>
      <w:marLeft w:val="0"/>
      <w:marRight w:val="0"/>
      <w:marTop w:val="0"/>
      <w:marBottom w:val="0"/>
      <w:divBdr>
        <w:top w:val="none" w:sz="0" w:space="0" w:color="auto"/>
        <w:left w:val="none" w:sz="0" w:space="0" w:color="auto"/>
        <w:bottom w:val="none" w:sz="0" w:space="0" w:color="auto"/>
        <w:right w:val="none" w:sz="0" w:space="0" w:color="auto"/>
      </w:divBdr>
    </w:div>
    <w:div w:id="1206600746">
      <w:bodyDiv w:val="1"/>
      <w:marLeft w:val="0"/>
      <w:marRight w:val="0"/>
      <w:marTop w:val="0"/>
      <w:marBottom w:val="0"/>
      <w:divBdr>
        <w:top w:val="none" w:sz="0" w:space="0" w:color="auto"/>
        <w:left w:val="none" w:sz="0" w:space="0" w:color="auto"/>
        <w:bottom w:val="none" w:sz="0" w:space="0" w:color="auto"/>
        <w:right w:val="none" w:sz="0" w:space="0" w:color="auto"/>
      </w:divBdr>
    </w:div>
    <w:div w:id="1451779852">
      <w:bodyDiv w:val="1"/>
      <w:marLeft w:val="0"/>
      <w:marRight w:val="0"/>
      <w:marTop w:val="0"/>
      <w:marBottom w:val="0"/>
      <w:divBdr>
        <w:top w:val="none" w:sz="0" w:space="0" w:color="auto"/>
        <w:left w:val="none" w:sz="0" w:space="0" w:color="auto"/>
        <w:bottom w:val="none" w:sz="0" w:space="0" w:color="auto"/>
        <w:right w:val="none" w:sz="0" w:space="0" w:color="auto"/>
      </w:divBdr>
    </w:div>
    <w:div w:id="1545101170">
      <w:bodyDiv w:val="1"/>
      <w:marLeft w:val="0"/>
      <w:marRight w:val="0"/>
      <w:marTop w:val="0"/>
      <w:marBottom w:val="0"/>
      <w:divBdr>
        <w:top w:val="none" w:sz="0" w:space="0" w:color="auto"/>
        <w:left w:val="none" w:sz="0" w:space="0" w:color="auto"/>
        <w:bottom w:val="none" w:sz="0" w:space="0" w:color="auto"/>
        <w:right w:val="none" w:sz="0" w:space="0" w:color="auto"/>
      </w:divBdr>
    </w:div>
    <w:div w:id="1554653877">
      <w:bodyDiv w:val="1"/>
      <w:marLeft w:val="0"/>
      <w:marRight w:val="0"/>
      <w:marTop w:val="0"/>
      <w:marBottom w:val="0"/>
      <w:divBdr>
        <w:top w:val="none" w:sz="0" w:space="0" w:color="auto"/>
        <w:left w:val="none" w:sz="0" w:space="0" w:color="auto"/>
        <w:bottom w:val="none" w:sz="0" w:space="0" w:color="auto"/>
        <w:right w:val="none" w:sz="0" w:space="0" w:color="auto"/>
      </w:divBdr>
    </w:div>
    <w:div w:id="1727070826">
      <w:bodyDiv w:val="1"/>
      <w:marLeft w:val="0"/>
      <w:marRight w:val="0"/>
      <w:marTop w:val="0"/>
      <w:marBottom w:val="0"/>
      <w:divBdr>
        <w:top w:val="none" w:sz="0" w:space="0" w:color="auto"/>
        <w:left w:val="none" w:sz="0" w:space="0" w:color="auto"/>
        <w:bottom w:val="none" w:sz="0" w:space="0" w:color="auto"/>
        <w:right w:val="none" w:sz="0" w:space="0" w:color="auto"/>
      </w:divBdr>
      <w:divsChild>
        <w:div w:id="1748113596">
          <w:marLeft w:val="0"/>
          <w:marRight w:val="0"/>
          <w:marTop w:val="0"/>
          <w:marBottom w:val="0"/>
          <w:divBdr>
            <w:top w:val="none" w:sz="0" w:space="0" w:color="auto"/>
            <w:left w:val="none" w:sz="0" w:space="0" w:color="auto"/>
            <w:bottom w:val="none" w:sz="0" w:space="0" w:color="auto"/>
            <w:right w:val="none" w:sz="0" w:space="0" w:color="auto"/>
          </w:divBdr>
          <w:divsChild>
            <w:div w:id="98323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83375">
      <w:bodyDiv w:val="1"/>
      <w:marLeft w:val="0"/>
      <w:marRight w:val="0"/>
      <w:marTop w:val="0"/>
      <w:marBottom w:val="0"/>
      <w:divBdr>
        <w:top w:val="none" w:sz="0" w:space="0" w:color="auto"/>
        <w:left w:val="none" w:sz="0" w:space="0" w:color="auto"/>
        <w:bottom w:val="none" w:sz="0" w:space="0" w:color="auto"/>
        <w:right w:val="none" w:sz="0" w:space="0" w:color="auto"/>
      </w:divBdr>
    </w:div>
    <w:div w:id="2037923336">
      <w:bodyDiv w:val="1"/>
      <w:marLeft w:val="0"/>
      <w:marRight w:val="0"/>
      <w:marTop w:val="0"/>
      <w:marBottom w:val="0"/>
      <w:divBdr>
        <w:top w:val="none" w:sz="0" w:space="0" w:color="auto"/>
        <w:left w:val="none" w:sz="0" w:space="0" w:color="auto"/>
        <w:bottom w:val="none" w:sz="0" w:space="0" w:color="auto"/>
        <w:right w:val="none" w:sz="0" w:space="0" w:color="auto"/>
      </w:divBdr>
    </w:div>
    <w:div w:id="212965935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jpeg"/><Relationship Id="rId12" Type="http://schemas.openxmlformats.org/officeDocument/2006/relationships/image" Target="media/image5.png"/><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10"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259C7CD0-9081-AE4A-80CD-5F58AABB9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7</Pages>
  <Words>1533</Words>
  <Characters>8739</Characters>
  <Application>Microsoft Macintosh Word</Application>
  <DocSecurity>0</DocSecurity>
  <Lines>72</Lines>
  <Paragraphs>20</Paragraphs>
  <ScaleCrop>false</ScaleCrop>
  <Company>UCSD</Company>
  <LinksUpToDate>false</LinksUpToDate>
  <CharactersWithSpaces>10252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 Kadonaga</dc:creator>
  <cp:keywords/>
  <dc:description/>
  <cp:lastModifiedBy>Jim Kadonaga</cp:lastModifiedBy>
  <cp:revision>14</cp:revision>
  <dcterms:created xsi:type="dcterms:W3CDTF">2016-04-07T03:59:00Z</dcterms:created>
  <dcterms:modified xsi:type="dcterms:W3CDTF">2016-04-07T07:07:00Z</dcterms:modified>
</cp:coreProperties>
</file>